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E312F" w14:textId="77777777" w:rsidR="00837DCE" w:rsidRDefault="00837DCE" w:rsidP="005F6917">
      <w:pPr>
        <w:spacing w:after="0"/>
        <w:jc w:val="center"/>
        <w:rPr>
          <w:rFonts w:ascii="Times New Roman" w:hAnsi="Times New Roman" w:cs="Times New Roman"/>
          <w:sz w:val="32"/>
          <w:szCs w:val="32"/>
        </w:rPr>
      </w:pPr>
    </w:p>
    <w:p w14:paraId="5B5F420A" w14:textId="6FF0049F" w:rsidR="001E377B" w:rsidRDefault="00D40043" w:rsidP="005F6917">
      <w:pPr>
        <w:spacing w:after="0"/>
        <w:jc w:val="center"/>
        <w:rPr>
          <w:rFonts w:ascii="Times New Roman" w:hAnsi="Times New Roman" w:cs="Times New Roman"/>
          <w:sz w:val="32"/>
          <w:szCs w:val="32"/>
        </w:rPr>
      </w:pPr>
      <w:r w:rsidRPr="00D40043">
        <w:rPr>
          <w:rFonts w:ascii="Times New Roman" w:hAnsi="Times New Roman" w:cs="Times New Roman"/>
          <w:sz w:val="32"/>
          <w:szCs w:val="32"/>
        </w:rPr>
        <w:t xml:space="preserve">Potere, </w:t>
      </w:r>
      <w:r w:rsidR="00A46D68">
        <w:rPr>
          <w:rFonts w:ascii="Times New Roman" w:hAnsi="Times New Roman" w:cs="Times New Roman"/>
          <w:sz w:val="32"/>
          <w:szCs w:val="32"/>
        </w:rPr>
        <w:t xml:space="preserve">questione </w:t>
      </w:r>
      <w:r w:rsidRPr="00D40043">
        <w:rPr>
          <w:rFonts w:ascii="Times New Roman" w:hAnsi="Times New Roman" w:cs="Times New Roman"/>
          <w:sz w:val="32"/>
          <w:szCs w:val="32"/>
        </w:rPr>
        <w:t>morale, economia</w:t>
      </w:r>
      <w:r w:rsidR="00A85665">
        <w:rPr>
          <w:rFonts w:ascii="Times New Roman" w:hAnsi="Times New Roman" w:cs="Times New Roman"/>
          <w:sz w:val="32"/>
          <w:szCs w:val="32"/>
        </w:rPr>
        <w:t>.</w:t>
      </w:r>
    </w:p>
    <w:p w14:paraId="70756AEC" w14:textId="6B453D7B" w:rsidR="00D40043" w:rsidRDefault="00A85665" w:rsidP="00A85665">
      <w:pPr>
        <w:spacing w:after="0"/>
        <w:jc w:val="center"/>
        <w:rPr>
          <w:rFonts w:ascii="Times New Roman" w:hAnsi="Times New Roman" w:cs="Times New Roman"/>
          <w:sz w:val="32"/>
          <w:szCs w:val="32"/>
        </w:rPr>
      </w:pPr>
      <w:r>
        <w:rPr>
          <w:rFonts w:ascii="Times New Roman" w:hAnsi="Times New Roman" w:cs="Times New Roman"/>
          <w:sz w:val="32"/>
          <w:szCs w:val="32"/>
        </w:rPr>
        <w:t xml:space="preserve">La committenza dell’intervento psicologico </w:t>
      </w:r>
      <w:r w:rsidR="00D40043">
        <w:rPr>
          <w:rFonts w:ascii="Times New Roman" w:hAnsi="Times New Roman" w:cs="Times New Roman"/>
          <w:sz w:val="32"/>
          <w:szCs w:val="32"/>
        </w:rPr>
        <w:t>dagli anni settanta ad oggi</w:t>
      </w:r>
    </w:p>
    <w:p w14:paraId="6393D226" w14:textId="77777777" w:rsidR="00D40043" w:rsidRDefault="00D40043" w:rsidP="005F6917">
      <w:pPr>
        <w:spacing w:after="0"/>
        <w:jc w:val="center"/>
        <w:rPr>
          <w:rFonts w:ascii="Times New Roman" w:hAnsi="Times New Roman" w:cs="Times New Roman"/>
          <w:sz w:val="32"/>
          <w:szCs w:val="32"/>
        </w:rPr>
      </w:pPr>
      <w:r>
        <w:rPr>
          <w:rFonts w:ascii="Times New Roman" w:hAnsi="Times New Roman" w:cs="Times New Roman"/>
          <w:sz w:val="32"/>
          <w:szCs w:val="32"/>
        </w:rPr>
        <w:t>R. Carli</w:t>
      </w:r>
    </w:p>
    <w:p w14:paraId="38F1E3BB" w14:textId="77777777" w:rsidR="00D40043" w:rsidRDefault="00D40043" w:rsidP="005F6917">
      <w:pPr>
        <w:spacing w:after="0"/>
        <w:rPr>
          <w:rFonts w:ascii="Times New Roman" w:hAnsi="Times New Roman" w:cs="Times New Roman"/>
          <w:sz w:val="32"/>
          <w:szCs w:val="32"/>
        </w:rPr>
      </w:pPr>
    </w:p>
    <w:p w14:paraId="230B2DB0" w14:textId="2F16E3C9" w:rsidR="00F80C82" w:rsidRDefault="00EC5602" w:rsidP="005F6917">
      <w:pPr>
        <w:spacing w:after="0"/>
        <w:rPr>
          <w:rFonts w:ascii="Times New Roman" w:hAnsi="Times New Roman" w:cs="Times New Roman"/>
          <w:sz w:val="32"/>
          <w:szCs w:val="32"/>
        </w:rPr>
      </w:pPr>
      <w:r>
        <w:rPr>
          <w:rFonts w:ascii="Times New Roman" w:hAnsi="Times New Roman" w:cs="Times New Roman"/>
          <w:sz w:val="32"/>
          <w:szCs w:val="32"/>
        </w:rPr>
        <w:t xml:space="preserve">1 - </w:t>
      </w:r>
      <w:r w:rsidR="00F80C82">
        <w:rPr>
          <w:rFonts w:ascii="Times New Roman" w:hAnsi="Times New Roman" w:cs="Times New Roman"/>
          <w:sz w:val="32"/>
          <w:szCs w:val="32"/>
        </w:rPr>
        <w:t>Premessa</w:t>
      </w:r>
    </w:p>
    <w:p w14:paraId="15043AD1" w14:textId="77777777" w:rsidR="00837DCE" w:rsidRDefault="00837DCE" w:rsidP="005F6917">
      <w:pPr>
        <w:spacing w:after="0"/>
        <w:rPr>
          <w:rFonts w:ascii="Times New Roman" w:hAnsi="Times New Roman" w:cs="Times New Roman"/>
          <w:sz w:val="32"/>
          <w:szCs w:val="32"/>
        </w:rPr>
      </w:pPr>
    </w:p>
    <w:p w14:paraId="47C84435" w14:textId="793F85FD" w:rsidR="00B6268A" w:rsidRDefault="00F80C82" w:rsidP="005F6917">
      <w:pPr>
        <w:spacing w:after="0"/>
        <w:rPr>
          <w:rFonts w:ascii="Times New Roman" w:hAnsi="Times New Roman" w:cs="Times New Roman"/>
          <w:sz w:val="32"/>
          <w:szCs w:val="32"/>
        </w:rPr>
      </w:pPr>
      <w:r>
        <w:rPr>
          <w:rFonts w:ascii="Times New Roman" w:hAnsi="Times New Roman" w:cs="Times New Roman"/>
          <w:sz w:val="32"/>
          <w:szCs w:val="32"/>
        </w:rPr>
        <w:t>Tutto cominciò, per me, con la dinamica di gruppo. Nel 1963 partecipai a un T-Group, ovviamente residenziale, della durata di 9 giorni. Eravamo a Brunate, sul lago di Como, in una grande c</w:t>
      </w:r>
      <w:r w:rsidR="0078473B">
        <w:rPr>
          <w:rFonts w:ascii="Times New Roman" w:hAnsi="Times New Roman" w:cs="Times New Roman"/>
          <w:sz w:val="32"/>
          <w:szCs w:val="32"/>
        </w:rPr>
        <w:t xml:space="preserve">asa della famiglia Manoukhian </w:t>
      </w:r>
      <w:r>
        <w:rPr>
          <w:rFonts w:ascii="Times New Roman" w:hAnsi="Times New Roman" w:cs="Times New Roman"/>
          <w:sz w:val="32"/>
          <w:szCs w:val="32"/>
        </w:rPr>
        <w:t>usata di solito per le vacanze familiari. Il conduttore del gruppo era Charles Mertens de Wilmars</w:t>
      </w:r>
      <w:r w:rsidR="00EF51D7">
        <w:rPr>
          <w:rFonts w:ascii="Times New Roman" w:hAnsi="Times New Roman" w:cs="Times New Roman"/>
          <w:sz w:val="32"/>
          <w:szCs w:val="32"/>
        </w:rPr>
        <w:t>, uno psichiatra belga con lunga esperienza statunitense, uno dei maggiori esperti europei di “dinami</w:t>
      </w:r>
      <w:r w:rsidR="00866B29">
        <w:rPr>
          <w:rFonts w:ascii="Times New Roman" w:hAnsi="Times New Roman" w:cs="Times New Roman"/>
          <w:sz w:val="32"/>
          <w:szCs w:val="32"/>
        </w:rPr>
        <w:t>ca di gruppo”. Quei nove giorni</w:t>
      </w:r>
      <w:r w:rsidR="00EF51D7">
        <w:rPr>
          <w:rFonts w:ascii="Times New Roman" w:hAnsi="Times New Roman" w:cs="Times New Roman"/>
          <w:sz w:val="32"/>
          <w:szCs w:val="32"/>
        </w:rPr>
        <w:t xml:space="preserve"> d’interazione nel gruppo, assieme a molti amici che, come me, avrebbero percorso una lunga strada entro la psicologia, i gruppi e la psicoterapia, furono la mia prima, sconcertante, sorprendente, sconvolgente esperienza clinica. Poi, sempre nei primi anni sessanta, ci furono lunghe esperienze</w:t>
      </w:r>
      <w:r w:rsidR="0078473B">
        <w:rPr>
          <w:rFonts w:ascii="Times New Roman" w:hAnsi="Times New Roman" w:cs="Times New Roman"/>
          <w:sz w:val="32"/>
          <w:szCs w:val="32"/>
        </w:rPr>
        <w:t xml:space="preserve"> di gruppo con l’Arip di Parigi:</w:t>
      </w:r>
      <w:r w:rsidR="00EF51D7">
        <w:rPr>
          <w:rFonts w:ascii="Times New Roman" w:hAnsi="Times New Roman" w:cs="Times New Roman"/>
          <w:sz w:val="32"/>
          <w:szCs w:val="32"/>
        </w:rPr>
        <w:t xml:space="preserve"> un’organizzazione</w:t>
      </w:r>
      <w:r w:rsidR="00866B29">
        <w:rPr>
          <w:rFonts w:ascii="Times New Roman" w:hAnsi="Times New Roman" w:cs="Times New Roman"/>
          <w:sz w:val="32"/>
          <w:szCs w:val="32"/>
        </w:rPr>
        <w:t xml:space="preserve"> che ci consigliò</w:t>
      </w:r>
      <w:r w:rsidR="00EF51D7">
        <w:rPr>
          <w:rFonts w:ascii="Times New Roman" w:hAnsi="Times New Roman" w:cs="Times New Roman"/>
          <w:sz w:val="32"/>
          <w:szCs w:val="32"/>
        </w:rPr>
        <w:t xml:space="preserve"> vivamente </w:t>
      </w:r>
      <w:r w:rsidR="00866B29">
        <w:rPr>
          <w:rFonts w:ascii="Times New Roman" w:hAnsi="Times New Roman" w:cs="Times New Roman"/>
          <w:sz w:val="32"/>
          <w:szCs w:val="32"/>
        </w:rPr>
        <w:t xml:space="preserve">Mertens de Wilmars </w:t>
      </w:r>
      <w:r w:rsidR="00EF51D7">
        <w:rPr>
          <w:rFonts w:ascii="Times New Roman" w:hAnsi="Times New Roman" w:cs="Times New Roman"/>
          <w:sz w:val="32"/>
          <w:szCs w:val="32"/>
        </w:rPr>
        <w:t>per</w:t>
      </w:r>
      <w:r w:rsidR="00866B29">
        <w:rPr>
          <w:rFonts w:ascii="Times New Roman" w:hAnsi="Times New Roman" w:cs="Times New Roman"/>
          <w:sz w:val="32"/>
          <w:szCs w:val="32"/>
        </w:rPr>
        <w:t xml:space="preserve"> proseguire nella nostra formazione</w:t>
      </w:r>
      <w:r w:rsidR="00EF51D7">
        <w:rPr>
          <w:rFonts w:ascii="Times New Roman" w:hAnsi="Times New Roman" w:cs="Times New Roman"/>
          <w:sz w:val="32"/>
          <w:szCs w:val="32"/>
        </w:rPr>
        <w:t xml:space="preserve"> </w:t>
      </w:r>
      <w:r w:rsidR="00866B29">
        <w:rPr>
          <w:rFonts w:ascii="Times New Roman" w:hAnsi="Times New Roman" w:cs="Times New Roman"/>
          <w:sz w:val="32"/>
          <w:szCs w:val="32"/>
        </w:rPr>
        <w:t>alla dinamica gruppale</w:t>
      </w:r>
      <w:r w:rsidR="00EF51D7">
        <w:rPr>
          <w:rFonts w:ascii="Times New Roman" w:hAnsi="Times New Roman" w:cs="Times New Roman"/>
          <w:sz w:val="32"/>
          <w:szCs w:val="32"/>
        </w:rPr>
        <w:t xml:space="preserve">. Si susseguirono gruppi residenziali di nove giorni a Dourdan, un villaggio vacanze a sud-ovest di Parigi, appena </w:t>
      </w:r>
      <w:r w:rsidR="00866B29">
        <w:rPr>
          <w:rFonts w:ascii="Times New Roman" w:hAnsi="Times New Roman" w:cs="Times New Roman"/>
          <w:sz w:val="32"/>
          <w:szCs w:val="32"/>
        </w:rPr>
        <w:t>sotto la Foresta di Rambouillet;</w:t>
      </w:r>
      <w:r w:rsidR="00EF51D7">
        <w:rPr>
          <w:rFonts w:ascii="Times New Roman" w:hAnsi="Times New Roman" w:cs="Times New Roman"/>
          <w:sz w:val="32"/>
          <w:szCs w:val="32"/>
        </w:rPr>
        <w:t xml:space="preserve"> al </w:t>
      </w:r>
      <w:r w:rsidR="00E32901">
        <w:rPr>
          <w:rFonts w:ascii="Times New Roman" w:hAnsi="Times New Roman" w:cs="Times New Roman"/>
          <w:sz w:val="32"/>
          <w:szCs w:val="32"/>
        </w:rPr>
        <w:t>Château</w:t>
      </w:r>
      <w:r w:rsidR="00EF51D7">
        <w:rPr>
          <w:rFonts w:ascii="Times New Roman" w:hAnsi="Times New Roman" w:cs="Times New Roman"/>
          <w:sz w:val="32"/>
          <w:szCs w:val="32"/>
        </w:rPr>
        <w:t xml:space="preserve"> de </w:t>
      </w:r>
      <w:r w:rsidR="00E32901">
        <w:rPr>
          <w:rFonts w:ascii="Times New Roman" w:hAnsi="Times New Roman" w:cs="Times New Roman"/>
          <w:sz w:val="32"/>
          <w:szCs w:val="32"/>
        </w:rPr>
        <w:t xml:space="preserve">Charbonnière, vicino a Chartres e a due passi da </w:t>
      </w:r>
      <w:r w:rsidR="00E32901" w:rsidRPr="00E32901">
        <w:rPr>
          <w:rFonts w:ascii="Times New Roman" w:hAnsi="Times New Roman" w:cs="Times New Roman"/>
          <w:sz w:val="32"/>
          <w:szCs w:val="32"/>
        </w:rPr>
        <w:t>Illiers-Combray</w:t>
      </w:r>
      <w:r w:rsidR="00866B29">
        <w:rPr>
          <w:rFonts w:ascii="Times New Roman" w:hAnsi="Times New Roman" w:cs="Times New Roman"/>
          <w:sz w:val="32"/>
          <w:szCs w:val="32"/>
        </w:rPr>
        <w:t>, luogo proustiano;</w:t>
      </w:r>
      <w:r w:rsidR="00E32901">
        <w:rPr>
          <w:rFonts w:ascii="Times New Roman" w:hAnsi="Times New Roman" w:cs="Times New Roman"/>
          <w:sz w:val="32"/>
          <w:szCs w:val="32"/>
        </w:rPr>
        <w:t xml:space="preserve"> a Parigi</w:t>
      </w:r>
      <w:r w:rsidR="00866B29">
        <w:rPr>
          <w:rFonts w:ascii="Times New Roman" w:hAnsi="Times New Roman" w:cs="Times New Roman"/>
          <w:sz w:val="32"/>
          <w:szCs w:val="32"/>
        </w:rPr>
        <w:t>,</w:t>
      </w:r>
      <w:r w:rsidR="00E32901">
        <w:rPr>
          <w:rFonts w:ascii="Times New Roman" w:hAnsi="Times New Roman" w:cs="Times New Roman"/>
          <w:sz w:val="32"/>
          <w:szCs w:val="32"/>
        </w:rPr>
        <w:t xml:space="preserve"> nella sede dell’Arip. Iniziò poi una lunga collaborazione con gli psicosociologi francesi, nella conduzi</w:t>
      </w:r>
      <w:r w:rsidR="00866B29">
        <w:rPr>
          <w:rFonts w:ascii="Times New Roman" w:hAnsi="Times New Roman" w:cs="Times New Roman"/>
          <w:sz w:val="32"/>
          <w:szCs w:val="32"/>
        </w:rPr>
        <w:t>one di esperienze di gruppo e di</w:t>
      </w:r>
      <w:r w:rsidR="00E32901">
        <w:rPr>
          <w:rFonts w:ascii="Times New Roman" w:hAnsi="Times New Roman" w:cs="Times New Roman"/>
          <w:sz w:val="32"/>
          <w:szCs w:val="32"/>
        </w:rPr>
        <w:t xml:space="preserve"> gruppi di formazione a più fasi. A Milano, alcuni</w:t>
      </w:r>
      <w:r w:rsidR="007A14E2">
        <w:rPr>
          <w:rFonts w:ascii="Times New Roman" w:hAnsi="Times New Roman" w:cs="Times New Roman"/>
          <w:sz w:val="32"/>
          <w:szCs w:val="32"/>
        </w:rPr>
        <w:t xml:space="preserve"> di noi,</w:t>
      </w:r>
      <w:r w:rsidR="00E32901">
        <w:rPr>
          <w:rFonts w:ascii="Times New Roman" w:hAnsi="Times New Roman" w:cs="Times New Roman"/>
          <w:sz w:val="32"/>
          <w:szCs w:val="32"/>
        </w:rPr>
        <w:t xml:space="preserve"> “</w:t>
      </w:r>
      <w:r w:rsidR="007A14E2">
        <w:rPr>
          <w:rFonts w:ascii="Times New Roman" w:hAnsi="Times New Roman" w:cs="Times New Roman"/>
          <w:sz w:val="32"/>
          <w:szCs w:val="32"/>
        </w:rPr>
        <w:t xml:space="preserve">reduci” dal T-Group di Brunate, fondammo lo Studio di Analisi Psicosociologica (Studia APS). Si lavorava organizzando seminari di sensibilizzazione alla dinamica di gruppo, seminari di conduzione delle riunioni, seminari di analisi organizzativa. </w:t>
      </w:r>
      <w:r w:rsidR="00B6268A">
        <w:rPr>
          <w:rFonts w:ascii="Times New Roman" w:hAnsi="Times New Roman" w:cs="Times New Roman"/>
          <w:sz w:val="32"/>
          <w:szCs w:val="32"/>
        </w:rPr>
        <w:t>Ma anche seminari di lunga durata, nove o quindici giorni, con la collaborazione di conduttori italiani e stranieri, di vari paesi europei.</w:t>
      </w:r>
      <w:r w:rsidR="00E65C12">
        <w:rPr>
          <w:rFonts w:ascii="Times New Roman" w:hAnsi="Times New Roman" w:cs="Times New Roman"/>
          <w:sz w:val="32"/>
          <w:szCs w:val="32"/>
        </w:rPr>
        <w:t xml:space="preserve"> Si fecero esperienze a Inverigo, sul lago di Como,</w:t>
      </w:r>
      <w:r w:rsidR="00866B29">
        <w:rPr>
          <w:rFonts w:ascii="Times New Roman" w:hAnsi="Times New Roman" w:cs="Times New Roman"/>
          <w:sz w:val="32"/>
          <w:szCs w:val="32"/>
        </w:rPr>
        <w:t xml:space="preserve"> a Orta sul lago omonimo, a Baveno </w:t>
      </w:r>
      <w:r w:rsidR="0055329A">
        <w:rPr>
          <w:rFonts w:ascii="Times New Roman" w:hAnsi="Times New Roman" w:cs="Times New Roman"/>
          <w:sz w:val="32"/>
          <w:szCs w:val="32"/>
        </w:rPr>
        <w:t xml:space="preserve">sul lago Maggiore, a Toscolano sul Garda. </w:t>
      </w:r>
      <w:r w:rsidR="00E65C12">
        <w:rPr>
          <w:rFonts w:ascii="Times New Roman" w:hAnsi="Times New Roman" w:cs="Times New Roman"/>
          <w:sz w:val="32"/>
          <w:szCs w:val="32"/>
        </w:rPr>
        <w:t xml:space="preserve"> </w:t>
      </w:r>
    </w:p>
    <w:p w14:paraId="019F695D" w14:textId="5AC7BA5C" w:rsidR="00F80C82" w:rsidRDefault="007A14E2" w:rsidP="005F6917">
      <w:pPr>
        <w:spacing w:after="0"/>
        <w:rPr>
          <w:rFonts w:ascii="Times New Roman" w:hAnsi="Times New Roman" w:cs="Times New Roman"/>
          <w:sz w:val="32"/>
          <w:szCs w:val="32"/>
        </w:rPr>
      </w:pPr>
      <w:r>
        <w:rPr>
          <w:rFonts w:ascii="Times New Roman" w:hAnsi="Times New Roman" w:cs="Times New Roman"/>
          <w:sz w:val="32"/>
          <w:szCs w:val="32"/>
        </w:rPr>
        <w:lastRenderedPageBreak/>
        <w:t>Ciò che carat</w:t>
      </w:r>
      <w:r w:rsidR="0078473B">
        <w:rPr>
          <w:rFonts w:ascii="Times New Roman" w:hAnsi="Times New Roman" w:cs="Times New Roman"/>
          <w:sz w:val="32"/>
          <w:szCs w:val="32"/>
        </w:rPr>
        <w:t>terizzava il lavoro di gruppo, in</w:t>
      </w:r>
      <w:r>
        <w:rPr>
          <w:rFonts w:ascii="Times New Roman" w:hAnsi="Times New Roman" w:cs="Times New Roman"/>
          <w:sz w:val="32"/>
          <w:szCs w:val="32"/>
        </w:rPr>
        <w:t xml:space="preserve"> quel periodo</w:t>
      </w:r>
      <w:r w:rsidR="0078473B">
        <w:rPr>
          <w:rFonts w:ascii="Times New Roman" w:hAnsi="Times New Roman" w:cs="Times New Roman"/>
          <w:sz w:val="32"/>
          <w:szCs w:val="32"/>
        </w:rPr>
        <w:t>,</w:t>
      </w:r>
      <w:r>
        <w:rPr>
          <w:rFonts w:ascii="Times New Roman" w:hAnsi="Times New Roman" w:cs="Times New Roman"/>
          <w:sz w:val="32"/>
          <w:szCs w:val="32"/>
        </w:rPr>
        <w:t xml:space="preserve"> era la residenzialità</w:t>
      </w:r>
      <w:r w:rsidR="00B6268A">
        <w:rPr>
          <w:rFonts w:ascii="Times New Roman" w:hAnsi="Times New Roman" w:cs="Times New Roman"/>
          <w:sz w:val="32"/>
          <w:szCs w:val="32"/>
        </w:rPr>
        <w:t xml:space="preserve"> quale occasione di una </w:t>
      </w:r>
      <w:r w:rsidR="0055329A">
        <w:rPr>
          <w:rFonts w:ascii="Times New Roman" w:hAnsi="Times New Roman" w:cs="Times New Roman"/>
          <w:sz w:val="32"/>
          <w:szCs w:val="32"/>
        </w:rPr>
        <w:t xml:space="preserve">piena </w:t>
      </w:r>
      <w:r w:rsidR="00B6268A">
        <w:rPr>
          <w:rFonts w:ascii="Times New Roman" w:hAnsi="Times New Roman" w:cs="Times New Roman"/>
          <w:sz w:val="32"/>
          <w:szCs w:val="32"/>
        </w:rPr>
        <w:t>immersione nella dinamica del gruppo, una sorta di laboratorio totalizzante l’esperienza emozionale dei partecipanti. Inoltre,</w:t>
      </w:r>
      <w:r w:rsidR="0055329A">
        <w:rPr>
          <w:rFonts w:ascii="Times New Roman" w:hAnsi="Times New Roman" w:cs="Times New Roman"/>
          <w:sz w:val="32"/>
          <w:szCs w:val="32"/>
        </w:rPr>
        <w:t xml:space="preserve"> l’eterogeneità dei partecipanti</w:t>
      </w:r>
      <w:r w:rsidR="00B6268A">
        <w:rPr>
          <w:rFonts w:ascii="Times New Roman" w:hAnsi="Times New Roman" w:cs="Times New Roman"/>
          <w:sz w:val="32"/>
          <w:szCs w:val="32"/>
        </w:rPr>
        <w:t>, sia per l’età e il sesso che pe</w:t>
      </w:r>
      <w:r w:rsidR="0078473B">
        <w:rPr>
          <w:rFonts w:ascii="Times New Roman" w:hAnsi="Times New Roman" w:cs="Times New Roman"/>
          <w:sz w:val="32"/>
          <w:szCs w:val="32"/>
        </w:rPr>
        <w:t xml:space="preserve">r la provenienza organizzativa: </w:t>
      </w:r>
      <w:r w:rsidR="00B6268A">
        <w:rPr>
          <w:rFonts w:ascii="Times New Roman" w:hAnsi="Times New Roman" w:cs="Times New Roman"/>
          <w:sz w:val="32"/>
          <w:szCs w:val="32"/>
        </w:rPr>
        <w:t>uomini d’azienda, sindacalisti, insegnanti, medici, animatori di comunità, assistenti sociali, liberi professionisti, docenti universitari, politici e amministratori locali, responsabili di cooperativa, educatori, economisti, giornalisti</w:t>
      </w:r>
      <w:r w:rsidR="0078473B">
        <w:rPr>
          <w:rFonts w:ascii="Times New Roman" w:hAnsi="Times New Roman" w:cs="Times New Roman"/>
          <w:sz w:val="32"/>
          <w:szCs w:val="32"/>
        </w:rPr>
        <w:t xml:space="preserve"> e altro ancora</w:t>
      </w:r>
      <w:r w:rsidR="00B6268A">
        <w:rPr>
          <w:rFonts w:ascii="Times New Roman" w:hAnsi="Times New Roman" w:cs="Times New Roman"/>
          <w:sz w:val="32"/>
          <w:szCs w:val="32"/>
        </w:rPr>
        <w:t>. Infine, l’ipotesi che l’interazione nel gruppo fosse in grado di riprodurre</w:t>
      </w:r>
      <w:r w:rsidR="0055329A">
        <w:rPr>
          <w:rFonts w:ascii="Times New Roman" w:hAnsi="Times New Roman" w:cs="Times New Roman"/>
          <w:sz w:val="32"/>
          <w:szCs w:val="32"/>
        </w:rPr>
        <w:t>, entro una sorta di organizzazione sui generis,</w:t>
      </w:r>
      <w:r w:rsidR="00B6268A">
        <w:rPr>
          <w:rFonts w:ascii="Times New Roman" w:hAnsi="Times New Roman" w:cs="Times New Roman"/>
          <w:sz w:val="32"/>
          <w:szCs w:val="32"/>
        </w:rPr>
        <w:t xml:space="preserve"> le connotazioni caratterizzanti di un s</w:t>
      </w:r>
      <w:r w:rsidR="0055329A">
        <w:rPr>
          <w:rFonts w:ascii="Times New Roman" w:hAnsi="Times New Roman" w:cs="Times New Roman"/>
          <w:sz w:val="32"/>
          <w:szCs w:val="32"/>
        </w:rPr>
        <w:t>istema organizzativo</w:t>
      </w:r>
      <w:r w:rsidR="00B6268A">
        <w:rPr>
          <w:rFonts w:ascii="Times New Roman" w:hAnsi="Times New Roman" w:cs="Times New Roman"/>
          <w:sz w:val="32"/>
          <w:szCs w:val="32"/>
        </w:rPr>
        <w:t>, ove era bandita la possibilità degli agiti emozionali e ove l’esperienza alternava momenti di intera</w:t>
      </w:r>
      <w:r w:rsidR="0078473B">
        <w:rPr>
          <w:rFonts w:ascii="Times New Roman" w:hAnsi="Times New Roman" w:cs="Times New Roman"/>
          <w:sz w:val="32"/>
          <w:szCs w:val="32"/>
        </w:rPr>
        <w:t>zione emozionalmente pregnante a</w:t>
      </w:r>
      <w:r w:rsidR="00F246B6">
        <w:rPr>
          <w:rFonts w:ascii="Times New Roman" w:hAnsi="Times New Roman" w:cs="Times New Roman"/>
          <w:sz w:val="32"/>
          <w:szCs w:val="32"/>
        </w:rPr>
        <w:t>d altri caratterizzati dall’</w:t>
      </w:r>
      <w:r w:rsidR="00B6268A">
        <w:rPr>
          <w:rFonts w:ascii="Times New Roman" w:hAnsi="Times New Roman" w:cs="Times New Roman"/>
          <w:sz w:val="32"/>
          <w:szCs w:val="32"/>
        </w:rPr>
        <w:t xml:space="preserve">analisi di quanto si stava vivendo. </w:t>
      </w:r>
      <w:r w:rsidR="006D4971">
        <w:rPr>
          <w:rFonts w:ascii="Times New Roman" w:hAnsi="Times New Roman" w:cs="Times New Roman"/>
          <w:sz w:val="32"/>
          <w:szCs w:val="32"/>
        </w:rPr>
        <w:t xml:space="preserve">Si pensava che l’apprendimento, quell’apprendimento che i partecipanti sperimentavano nella comprensione delle dinamiche emozionali </w:t>
      </w:r>
      <w:r w:rsidR="00871A26">
        <w:rPr>
          <w:rFonts w:ascii="Times New Roman" w:hAnsi="Times New Roman" w:cs="Times New Roman"/>
          <w:sz w:val="32"/>
          <w:szCs w:val="32"/>
        </w:rPr>
        <w:t>proprie del</w:t>
      </w:r>
      <w:r w:rsidR="006D4971">
        <w:rPr>
          <w:rFonts w:ascii="Times New Roman" w:hAnsi="Times New Roman" w:cs="Times New Roman"/>
          <w:sz w:val="32"/>
          <w:szCs w:val="32"/>
        </w:rPr>
        <w:t>l’organizzazione gruppale, fosse poi trasferibile</w:t>
      </w:r>
      <w:r w:rsidR="00E60144">
        <w:rPr>
          <w:rFonts w:ascii="Times New Roman" w:hAnsi="Times New Roman" w:cs="Times New Roman"/>
          <w:sz w:val="32"/>
          <w:szCs w:val="32"/>
        </w:rPr>
        <w:t xml:space="preserve"> -</w:t>
      </w:r>
      <w:r w:rsidR="006D4971">
        <w:rPr>
          <w:rFonts w:ascii="Times New Roman" w:hAnsi="Times New Roman" w:cs="Times New Roman"/>
          <w:sz w:val="32"/>
          <w:szCs w:val="32"/>
        </w:rPr>
        <w:t xml:space="preserve"> da ciascuno di loro</w:t>
      </w:r>
      <w:r w:rsidR="00E60144">
        <w:rPr>
          <w:rFonts w:ascii="Times New Roman" w:hAnsi="Times New Roman" w:cs="Times New Roman"/>
          <w:sz w:val="32"/>
          <w:szCs w:val="32"/>
        </w:rPr>
        <w:t xml:space="preserve"> -</w:t>
      </w:r>
      <w:r w:rsidR="00871A26">
        <w:rPr>
          <w:rFonts w:ascii="Times New Roman" w:hAnsi="Times New Roman" w:cs="Times New Roman"/>
          <w:sz w:val="32"/>
          <w:szCs w:val="32"/>
        </w:rPr>
        <w:t xml:space="preserve"> all’interno delle</w:t>
      </w:r>
      <w:r w:rsidR="006D4971">
        <w:rPr>
          <w:rFonts w:ascii="Times New Roman" w:hAnsi="Times New Roman" w:cs="Times New Roman"/>
          <w:sz w:val="32"/>
          <w:szCs w:val="32"/>
        </w:rPr>
        <w:t xml:space="preserve"> organizzazioni d’appartenenza. </w:t>
      </w:r>
    </w:p>
    <w:p w14:paraId="0555D048" w14:textId="43B6DE05" w:rsidR="006D4971" w:rsidRDefault="006D4971" w:rsidP="005F6917">
      <w:pPr>
        <w:spacing w:after="0"/>
        <w:rPr>
          <w:rFonts w:ascii="Times New Roman" w:hAnsi="Times New Roman" w:cs="Times New Roman"/>
          <w:sz w:val="32"/>
          <w:szCs w:val="32"/>
        </w:rPr>
      </w:pPr>
      <w:r>
        <w:rPr>
          <w:rFonts w:ascii="Times New Roman" w:hAnsi="Times New Roman" w:cs="Times New Roman"/>
          <w:sz w:val="32"/>
          <w:szCs w:val="32"/>
        </w:rPr>
        <w:t>Gli psicologi, invece d’andare presso le</w:t>
      </w:r>
      <w:r w:rsidR="00E60144">
        <w:rPr>
          <w:rFonts w:ascii="Times New Roman" w:hAnsi="Times New Roman" w:cs="Times New Roman"/>
          <w:sz w:val="32"/>
          <w:szCs w:val="32"/>
        </w:rPr>
        <w:t xml:space="preserve"> singole</w:t>
      </w:r>
      <w:r>
        <w:rPr>
          <w:rFonts w:ascii="Times New Roman" w:hAnsi="Times New Roman" w:cs="Times New Roman"/>
          <w:sz w:val="32"/>
          <w:szCs w:val="32"/>
        </w:rPr>
        <w:t xml:space="preserve"> organizzazioni per analizzare le dinamiche caratterizzanti il loro interno, riproducevano un’organizzazione laboratoristica in vivo, il T-Group (training group) per facilitare un apprendimento dei </w:t>
      </w:r>
      <w:r w:rsidRPr="00E60144">
        <w:rPr>
          <w:rFonts w:ascii="Times New Roman" w:hAnsi="Times New Roman" w:cs="Times New Roman"/>
          <w:i/>
          <w:sz w:val="32"/>
          <w:szCs w:val="32"/>
        </w:rPr>
        <w:t>singoli</w:t>
      </w:r>
      <w:r>
        <w:rPr>
          <w:rFonts w:ascii="Times New Roman" w:hAnsi="Times New Roman" w:cs="Times New Roman"/>
          <w:sz w:val="32"/>
          <w:szCs w:val="32"/>
        </w:rPr>
        <w:t xml:space="preserve"> che poi potevano utilizzare l’apprendimento stesso all’interno delle proprie interazioni organizzative. </w:t>
      </w:r>
      <w:r w:rsidR="00E65C12">
        <w:rPr>
          <w:rFonts w:ascii="Times New Roman" w:hAnsi="Times New Roman" w:cs="Times New Roman"/>
          <w:sz w:val="32"/>
          <w:szCs w:val="32"/>
        </w:rPr>
        <w:t>Un’ipotesi tacita, mai esplorata nelle sue implicazioni, era quella che la dinamica delle organizzazioni dipendesse dai singoli individui; singoli individui che potevano, utilmente, essere formati entro le esperienze di gruppo.</w:t>
      </w:r>
      <w:r w:rsidR="00D92149">
        <w:rPr>
          <w:rFonts w:ascii="Times New Roman" w:hAnsi="Times New Roman" w:cs="Times New Roman"/>
          <w:sz w:val="32"/>
          <w:szCs w:val="32"/>
        </w:rPr>
        <w:t xml:space="preserve"> Tutto questo rivelò ben presto</w:t>
      </w:r>
      <w:r w:rsidR="00E65C12">
        <w:rPr>
          <w:rFonts w:ascii="Times New Roman" w:hAnsi="Times New Roman" w:cs="Times New Roman"/>
          <w:sz w:val="32"/>
          <w:szCs w:val="32"/>
        </w:rPr>
        <w:t xml:space="preserve"> limiti</w:t>
      </w:r>
      <w:r w:rsidR="00D92149">
        <w:rPr>
          <w:rFonts w:ascii="Times New Roman" w:hAnsi="Times New Roman" w:cs="Times New Roman"/>
          <w:sz w:val="32"/>
          <w:szCs w:val="32"/>
        </w:rPr>
        <w:t xml:space="preserve"> insormontabili, in quanto con l’esperienza del gruppo si ignoravano, o si toglievano di mezzo, quelle dimensioni di contesto che sono – e questo appariva sin da allora sempre più chiaro – l’elemento caratterizzante, irrinunciabile, delle dinamiche e delle problematiche organizzative. Un articolo di André Lévy</w:t>
      </w:r>
      <w:r w:rsidR="00D92149">
        <w:rPr>
          <w:rStyle w:val="Rimandonotaapidipagina"/>
          <w:rFonts w:ascii="Times New Roman" w:hAnsi="Times New Roman" w:cs="Times New Roman"/>
          <w:sz w:val="32"/>
          <w:szCs w:val="32"/>
        </w:rPr>
        <w:footnoteReference w:id="1"/>
      </w:r>
      <w:r w:rsidR="00D92149">
        <w:rPr>
          <w:rFonts w:ascii="Times New Roman" w:hAnsi="Times New Roman" w:cs="Times New Roman"/>
          <w:sz w:val="32"/>
          <w:szCs w:val="32"/>
        </w:rPr>
        <w:t xml:space="preserve"> sviluppò una critica definitiva alla nozione di “transfert d’apprendimento” che stava a fondamento della “sensibilizzazione” che si pensava di sviluppare con la partecipazione ai T-Group. Penso che</w:t>
      </w:r>
      <w:r w:rsidR="00E60144">
        <w:rPr>
          <w:rFonts w:ascii="Times New Roman" w:hAnsi="Times New Roman" w:cs="Times New Roman"/>
          <w:sz w:val="32"/>
          <w:szCs w:val="32"/>
        </w:rPr>
        <w:t>,</w:t>
      </w:r>
      <w:r w:rsidR="00D92149">
        <w:rPr>
          <w:rFonts w:ascii="Times New Roman" w:hAnsi="Times New Roman" w:cs="Times New Roman"/>
          <w:sz w:val="32"/>
          <w:szCs w:val="32"/>
        </w:rPr>
        <w:t xml:space="preserve"> </w:t>
      </w:r>
      <w:r w:rsidR="00D448A7">
        <w:rPr>
          <w:rFonts w:ascii="Times New Roman" w:hAnsi="Times New Roman" w:cs="Times New Roman"/>
          <w:sz w:val="32"/>
          <w:szCs w:val="32"/>
        </w:rPr>
        <w:t>in quegli anni</w:t>
      </w:r>
      <w:r w:rsidR="00E60144">
        <w:rPr>
          <w:rFonts w:ascii="Times New Roman" w:hAnsi="Times New Roman" w:cs="Times New Roman"/>
          <w:sz w:val="32"/>
          <w:szCs w:val="32"/>
        </w:rPr>
        <w:t>,</w:t>
      </w:r>
      <w:r w:rsidR="00D448A7">
        <w:rPr>
          <w:rFonts w:ascii="Times New Roman" w:hAnsi="Times New Roman" w:cs="Times New Roman"/>
          <w:sz w:val="32"/>
          <w:szCs w:val="32"/>
        </w:rPr>
        <w:t xml:space="preserve"> si proposero esperienze che rivestivano una rilevanza profonda per i partecipanti, </w:t>
      </w:r>
      <w:r w:rsidR="00D448A7">
        <w:rPr>
          <w:rFonts w:ascii="Times New Roman" w:hAnsi="Times New Roman" w:cs="Times New Roman"/>
          <w:sz w:val="32"/>
          <w:szCs w:val="32"/>
        </w:rPr>
        <w:lastRenderedPageBreak/>
        <w:t xml:space="preserve">rilevanza che derivava dall’esperienza emozionale stessa del gruppo e dallo sviluppo di competenze ad analizzare le interazioni sperimentate. Rilevanza, peraltro, che concerneva i singoli individui, non l’organizzazione nel suo insieme contestuale. </w:t>
      </w:r>
      <w:r w:rsidR="00366B45">
        <w:rPr>
          <w:rFonts w:ascii="Times New Roman" w:hAnsi="Times New Roman" w:cs="Times New Roman"/>
          <w:sz w:val="32"/>
          <w:szCs w:val="32"/>
        </w:rPr>
        <w:t>Verso la fine degli anni sessanta</w:t>
      </w:r>
      <w:r w:rsidR="00E60144">
        <w:rPr>
          <w:rFonts w:ascii="Times New Roman" w:hAnsi="Times New Roman" w:cs="Times New Roman"/>
          <w:sz w:val="32"/>
          <w:szCs w:val="32"/>
        </w:rPr>
        <w:t>,</w:t>
      </w:r>
      <w:r w:rsidR="00366B45">
        <w:rPr>
          <w:rFonts w:ascii="Times New Roman" w:hAnsi="Times New Roman" w:cs="Times New Roman"/>
          <w:sz w:val="32"/>
          <w:szCs w:val="32"/>
        </w:rPr>
        <w:t xml:space="preserve"> già sperimentavamo i primi interventi non più all’interno di contesti gruppali da noi organizzati, ma entro le organizzazioni. Le pr</w:t>
      </w:r>
      <w:r w:rsidR="00E60144">
        <w:rPr>
          <w:rFonts w:ascii="Times New Roman" w:hAnsi="Times New Roman" w:cs="Times New Roman"/>
          <w:sz w:val="32"/>
          <w:szCs w:val="32"/>
        </w:rPr>
        <w:t>ime organizzazioni entro</w:t>
      </w:r>
      <w:r w:rsidR="00366B45">
        <w:rPr>
          <w:rFonts w:ascii="Times New Roman" w:hAnsi="Times New Roman" w:cs="Times New Roman"/>
          <w:sz w:val="32"/>
          <w:szCs w:val="32"/>
        </w:rPr>
        <w:t xml:space="preserve"> le quali intervenimmo</w:t>
      </w:r>
      <w:r w:rsidR="00E60144">
        <w:rPr>
          <w:rFonts w:ascii="Times New Roman" w:hAnsi="Times New Roman" w:cs="Times New Roman"/>
          <w:sz w:val="32"/>
          <w:szCs w:val="32"/>
        </w:rPr>
        <w:t>,</w:t>
      </w:r>
      <w:r w:rsidR="00366B45">
        <w:rPr>
          <w:rFonts w:ascii="Times New Roman" w:hAnsi="Times New Roman" w:cs="Times New Roman"/>
          <w:sz w:val="32"/>
          <w:szCs w:val="32"/>
        </w:rPr>
        <w:t xml:space="preserve"> furono alcune scuole medie del Lazio; molti insegnanti ci chiesero di </w:t>
      </w:r>
      <w:r w:rsidR="00E60144">
        <w:rPr>
          <w:rFonts w:ascii="Times New Roman" w:hAnsi="Times New Roman" w:cs="Times New Roman"/>
          <w:sz w:val="32"/>
          <w:szCs w:val="32"/>
        </w:rPr>
        <w:t>partecipare</w:t>
      </w:r>
      <w:r w:rsidR="00366B45">
        <w:rPr>
          <w:rFonts w:ascii="Times New Roman" w:hAnsi="Times New Roman" w:cs="Times New Roman"/>
          <w:sz w:val="32"/>
          <w:szCs w:val="32"/>
        </w:rPr>
        <w:t xml:space="preserve"> ai loro consigli di classe (mancava ancora qualche anno ai “decreti delegati” del 1973-74) ove si scontravano culture progressiste e conservatrici, modelli attenti alla disciplina e modelli volti a perseguire apprendimento, discriminazioni “classiste” degli studenti o attenzione al recupero degli svantaggiati culturali. Con un gruppo di colleghi romani lavorammo intensamente in alcune scuole medie </w:t>
      </w:r>
      <w:r w:rsidR="00871A26">
        <w:rPr>
          <w:rFonts w:ascii="Times New Roman" w:hAnsi="Times New Roman" w:cs="Times New Roman"/>
          <w:sz w:val="32"/>
          <w:szCs w:val="32"/>
        </w:rPr>
        <w:t>operanti nelle</w:t>
      </w:r>
      <w:r w:rsidR="00366B45">
        <w:rPr>
          <w:rFonts w:ascii="Times New Roman" w:hAnsi="Times New Roman" w:cs="Times New Roman"/>
          <w:sz w:val="32"/>
          <w:szCs w:val="32"/>
        </w:rPr>
        <w:t xml:space="preserve"> periferie della capitale, confrontandoci con la dinamica dei rapporti tra culture diverse che, peraltro, concorrevano conflittualmente allo stesso “prodotto” organizzativo. Fin da quelle esperienze capimmo l’importanza di un confronto con il contesto e </w:t>
      </w:r>
      <w:r w:rsidR="00E60144">
        <w:rPr>
          <w:rFonts w:ascii="Times New Roman" w:hAnsi="Times New Roman" w:cs="Times New Roman"/>
          <w:sz w:val="32"/>
          <w:szCs w:val="32"/>
        </w:rPr>
        <w:t xml:space="preserve">di un </w:t>
      </w:r>
      <w:r w:rsidR="00F541E5">
        <w:rPr>
          <w:rFonts w:ascii="Times New Roman" w:hAnsi="Times New Roman" w:cs="Times New Roman"/>
          <w:sz w:val="32"/>
          <w:szCs w:val="32"/>
        </w:rPr>
        <w:t>intervento</w:t>
      </w:r>
      <w:r w:rsidR="00E60144">
        <w:rPr>
          <w:rFonts w:ascii="Times New Roman" w:hAnsi="Times New Roman" w:cs="Times New Roman"/>
          <w:sz w:val="32"/>
          <w:szCs w:val="32"/>
        </w:rPr>
        <w:t xml:space="preserve"> realizzato</w:t>
      </w:r>
      <w:r w:rsidR="00F541E5">
        <w:rPr>
          <w:rFonts w:ascii="Times New Roman" w:hAnsi="Times New Roman" w:cs="Times New Roman"/>
          <w:sz w:val="32"/>
          <w:szCs w:val="32"/>
        </w:rPr>
        <w:t xml:space="preserve"> all’interno delle strutture organizzative, per comprenderne</w:t>
      </w:r>
      <w:r w:rsidR="00014264">
        <w:rPr>
          <w:rFonts w:ascii="Times New Roman" w:hAnsi="Times New Roman" w:cs="Times New Roman"/>
          <w:sz w:val="32"/>
          <w:szCs w:val="32"/>
        </w:rPr>
        <w:t xml:space="preserve"> le</w:t>
      </w:r>
      <w:r w:rsidR="00F541E5">
        <w:rPr>
          <w:rFonts w:ascii="Times New Roman" w:hAnsi="Times New Roman" w:cs="Times New Roman"/>
          <w:sz w:val="32"/>
          <w:szCs w:val="32"/>
        </w:rPr>
        <w:t xml:space="preserve"> dinamiche che dipend</w:t>
      </w:r>
      <w:r w:rsidR="00E60144">
        <w:rPr>
          <w:rFonts w:ascii="Times New Roman" w:hAnsi="Times New Roman" w:cs="Times New Roman"/>
          <w:sz w:val="32"/>
          <w:szCs w:val="32"/>
        </w:rPr>
        <w:t>evano dall’interazione di ruoli o di</w:t>
      </w:r>
      <w:r w:rsidR="00F541E5">
        <w:rPr>
          <w:rFonts w:ascii="Times New Roman" w:hAnsi="Times New Roman" w:cs="Times New Roman"/>
          <w:sz w:val="32"/>
          <w:szCs w:val="32"/>
        </w:rPr>
        <w:t xml:space="preserve"> funzioni</w:t>
      </w:r>
      <w:r w:rsidR="00E60144">
        <w:rPr>
          <w:rFonts w:ascii="Times New Roman" w:hAnsi="Times New Roman" w:cs="Times New Roman"/>
          <w:sz w:val="32"/>
          <w:szCs w:val="32"/>
        </w:rPr>
        <w:t>,</w:t>
      </w:r>
      <w:r w:rsidR="00F541E5">
        <w:rPr>
          <w:rFonts w:ascii="Times New Roman" w:hAnsi="Times New Roman" w:cs="Times New Roman"/>
          <w:sz w:val="32"/>
          <w:szCs w:val="32"/>
        </w:rPr>
        <w:t xml:space="preserve"> entro</w:t>
      </w:r>
      <w:r w:rsidR="00014264">
        <w:rPr>
          <w:rFonts w:ascii="Times New Roman" w:hAnsi="Times New Roman" w:cs="Times New Roman"/>
          <w:sz w:val="32"/>
          <w:szCs w:val="32"/>
        </w:rPr>
        <w:t xml:space="preserve"> la</w:t>
      </w:r>
      <w:r w:rsidR="00F541E5">
        <w:rPr>
          <w:rFonts w:ascii="Times New Roman" w:hAnsi="Times New Roman" w:cs="Times New Roman"/>
          <w:sz w:val="32"/>
          <w:szCs w:val="32"/>
        </w:rPr>
        <w:t xml:space="preserve"> condivisione o</w:t>
      </w:r>
      <w:r w:rsidR="00014264">
        <w:rPr>
          <w:rFonts w:ascii="Times New Roman" w:hAnsi="Times New Roman" w:cs="Times New Roman"/>
          <w:sz w:val="32"/>
          <w:szCs w:val="32"/>
        </w:rPr>
        <w:t xml:space="preserve"> il</w:t>
      </w:r>
      <w:r w:rsidR="00F541E5">
        <w:rPr>
          <w:rFonts w:ascii="Times New Roman" w:hAnsi="Times New Roman" w:cs="Times New Roman"/>
          <w:sz w:val="32"/>
          <w:szCs w:val="32"/>
        </w:rPr>
        <w:t xml:space="preserve"> conflitt</w:t>
      </w:r>
      <w:r w:rsidR="00014264">
        <w:rPr>
          <w:rFonts w:ascii="Times New Roman" w:hAnsi="Times New Roman" w:cs="Times New Roman"/>
          <w:sz w:val="32"/>
          <w:szCs w:val="32"/>
        </w:rPr>
        <w:t>o sugli obiettivi da perseguire; ciò sostituiva, per noi in modo efficace, l’attenzione all’</w:t>
      </w:r>
      <w:r w:rsidR="00F541E5">
        <w:rPr>
          <w:rFonts w:ascii="Times New Roman" w:hAnsi="Times New Roman" w:cs="Times New Roman"/>
          <w:sz w:val="32"/>
          <w:szCs w:val="32"/>
        </w:rPr>
        <w:t>evoluzione dei singoli entro il g</w:t>
      </w:r>
      <w:r w:rsidR="00E60144">
        <w:rPr>
          <w:rFonts w:ascii="Times New Roman" w:hAnsi="Times New Roman" w:cs="Times New Roman"/>
          <w:sz w:val="32"/>
          <w:szCs w:val="32"/>
        </w:rPr>
        <w:t>ruppo. In</w:t>
      </w:r>
      <w:r w:rsidR="00F541E5">
        <w:rPr>
          <w:rFonts w:ascii="Times New Roman" w:hAnsi="Times New Roman" w:cs="Times New Roman"/>
          <w:sz w:val="32"/>
          <w:szCs w:val="32"/>
        </w:rPr>
        <w:t xml:space="preserve"> questo passaggio divenne sempre più chiara la necessità di andare oltre il paradigma individualista, non solo per l’intervento psicosociale ma per tutta la psicologia clinica.</w:t>
      </w:r>
    </w:p>
    <w:p w14:paraId="1A00707B" w14:textId="77777777" w:rsidR="00F80C82" w:rsidRDefault="00F80C82" w:rsidP="005F6917">
      <w:pPr>
        <w:spacing w:after="0"/>
        <w:rPr>
          <w:rFonts w:ascii="Times New Roman" w:hAnsi="Times New Roman" w:cs="Times New Roman"/>
          <w:sz w:val="32"/>
          <w:szCs w:val="32"/>
        </w:rPr>
      </w:pPr>
    </w:p>
    <w:p w14:paraId="5CCE224A" w14:textId="77777777" w:rsidR="00F541E5" w:rsidRDefault="00F541E5" w:rsidP="005F6917">
      <w:pPr>
        <w:spacing w:after="0"/>
        <w:rPr>
          <w:rFonts w:ascii="Times New Roman" w:hAnsi="Times New Roman" w:cs="Times New Roman"/>
          <w:sz w:val="32"/>
          <w:szCs w:val="32"/>
        </w:rPr>
      </w:pPr>
    </w:p>
    <w:p w14:paraId="23A39ABF" w14:textId="7E9FB1A2" w:rsidR="00FA6B93" w:rsidRDefault="00EC5602" w:rsidP="005F6917">
      <w:pPr>
        <w:spacing w:after="0"/>
        <w:rPr>
          <w:rFonts w:ascii="Times New Roman" w:hAnsi="Times New Roman" w:cs="Times New Roman"/>
          <w:sz w:val="32"/>
          <w:szCs w:val="32"/>
        </w:rPr>
      </w:pPr>
      <w:r>
        <w:rPr>
          <w:rFonts w:ascii="Times New Roman" w:hAnsi="Times New Roman" w:cs="Times New Roman"/>
          <w:sz w:val="32"/>
          <w:szCs w:val="32"/>
        </w:rPr>
        <w:t>2</w:t>
      </w:r>
      <w:r w:rsidR="00FA6B93">
        <w:rPr>
          <w:rFonts w:ascii="Times New Roman" w:hAnsi="Times New Roman" w:cs="Times New Roman"/>
          <w:sz w:val="32"/>
          <w:szCs w:val="32"/>
        </w:rPr>
        <w:t xml:space="preserve"> - Dal sessantanove alla fine degli</w:t>
      </w:r>
      <w:r w:rsidR="0032690D">
        <w:rPr>
          <w:rFonts w:ascii="Times New Roman" w:hAnsi="Times New Roman" w:cs="Times New Roman"/>
          <w:sz w:val="32"/>
          <w:szCs w:val="32"/>
        </w:rPr>
        <w:t xml:space="preserve"> anni</w:t>
      </w:r>
      <w:r w:rsidR="00FA6B93">
        <w:rPr>
          <w:rFonts w:ascii="Times New Roman" w:hAnsi="Times New Roman" w:cs="Times New Roman"/>
          <w:sz w:val="32"/>
          <w:szCs w:val="32"/>
        </w:rPr>
        <w:t xml:space="preserve"> ottanta. Il ruolo</w:t>
      </w:r>
      <w:r w:rsidR="002F7CF1">
        <w:rPr>
          <w:rFonts w:ascii="Times New Roman" w:hAnsi="Times New Roman" w:cs="Times New Roman"/>
          <w:sz w:val="32"/>
          <w:szCs w:val="32"/>
        </w:rPr>
        <w:t xml:space="preserve"> politico</w:t>
      </w:r>
      <w:r w:rsidR="00FA6B93">
        <w:rPr>
          <w:rFonts w:ascii="Times New Roman" w:hAnsi="Times New Roman" w:cs="Times New Roman"/>
          <w:sz w:val="32"/>
          <w:szCs w:val="32"/>
        </w:rPr>
        <w:t xml:space="preserve"> della psicosociologia.</w:t>
      </w:r>
    </w:p>
    <w:p w14:paraId="6971F6F2" w14:textId="77777777" w:rsidR="0032690D" w:rsidRDefault="0032690D" w:rsidP="005F6917">
      <w:pPr>
        <w:spacing w:after="0"/>
        <w:rPr>
          <w:rFonts w:ascii="Times New Roman" w:hAnsi="Times New Roman" w:cs="Times New Roman"/>
          <w:sz w:val="32"/>
          <w:szCs w:val="32"/>
        </w:rPr>
      </w:pPr>
    </w:p>
    <w:p w14:paraId="32BA544D" w14:textId="5EAB3736" w:rsidR="00D40043" w:rsidRDefault="00D40043" w:rsidP="005F6917">
      <w:pPr>
        <w:spacing w:after="0"/>
        <w:rPr>
          <w:rFonts w:ascii="Times New Roman" w:hAnsi="Times New Roman" w:cs="Times New Roman"/>
          <w:sz w:val="32"/>
          <w:szCs w:val="32"/>
        </w:rPr>
      </w:pPr>
      <w:r>
        <w:rPr>
          <w:rFonts w:ascii="Times New Roman" w:hAnsi="Times New Roman" w:cs="Times New Roman"/>
          <w:sz w:val="32"/>
          <w:szCs w:val="32"/>
        </w:rPr>
        <w:t>La “rivoluzione culturale” del sessantotto – del sessantanove in Italia – colse di sorpresa</w:t>
      </w:r>
      <w:r w:rsidR="00AB131E">
        <w:rPr>
          <w:rFonts w:ascii="Times New Roman" w:hAnsi="Times New Roman" w:cs="Times New Roman"/>
          <w:sz w:val="32"/>
          <w:szCs w:val="32"/>
        </w:rPr>
        <w:t>,</w:t>
      </w:r>
      <w:r>
        <w:rPr>
          <w:rFonts w:ascii="Times New Roman" w:hAnsi="Times New Roman" w:cs="Times New Roman"/>
          <w:sz w:val="32"/>
          <w:szCs w:val="32"/>
        </w:rPr>
        <w:t xml:space="preserve"> e impreparate</w:t>
      </w:r>
      <w:r w:rsidR="00AB131E">
        <w:rPr>
          <w:rFonts w:ascii="Times New Roman" w:hAnsi="Times New Roman" w:cs="Times New Roman"/>
          <w:sz w:val="32"/>
          <w:szCs w:val="32"/>
        </w:rPr>
        <w:t>,</w:t>
      </w:r>
      <w:r>
        <w:rPr>
          <w:rFonts w:ascii="Times New Roman" w:hAnsi="Times New Roman" w:cs="Times New Roman"/>
          <w:sz w:val="32"/>
          <w:szCs w:val="32"/>
        </w:rPr>
        <w:t xml:space="preserve"> alcune istituzioni di rilievo</w:t>
      </w:r>
      <w:r w:rsidR="00AB131E">
        <w:rPr>
          <w:rFonts w:ascii="Times New Roman" w:hAnsi="Times New Roman" w:cs="Times New Roman"/>
          <w:sz w:val="32"/>
          <w:szCs w:val="32"/>
        </w:rPr>
        <w:t xml:space="preserve"> d</w:t>
      </w:r>
      <w:r>
        <w:rPr>
          <w:rFonts w:ascii="Times New Roman" w:hAnsi="Times New Roman" w:cs="Times New Roman"/>
          <w:sz w:val="32"/>
          <w:szCs w:val="32"/>
        </w:rPr>
        <w:t>el nostro paese: la chiesa, i partiti politici, l’imprenditoria, i sindacati, gli intellettuali.</w:t>
      </w:r>
    </w:p>
    <w:p w14:paraId="3140DFDF" w14:textId="65DAD281" w:rsidR="00D40043" w:rsidRDefault="00D40043" w:rsidP="005F6917">
      <w:pPr>
        <w:spacing w:after="0"/>
        <w:rPr>
          <w:rFonts w:ascii="Times New Roman" w:hAnsi="Times New Roman" w:cs="Times New Roman"/>
          <w:sz w:val="32"/>
          <w:szCs w:val="32"/>
        </w:rPr>
      </w:pPr>
      <w:r>
        <w:rPr>
          <w:rFonts w:ascii="Times New Roman" w:hAnsi="Times New Roman" w:cs="Times New Roman"/>
          <w:sz w:val="32"/>
          <w:szCs w:val="32"/>
        </w:rPr>
        <w:t xml:space="preserve">Parlo di rivoluzione culturale, perché l’oggetto della “contestazione” giovanile di quegli anni fu il potere, in tutte le sue manifestazioni </w:t>
      </w:r>
      <w:r>
        <w:rPr>
          <w:rFonts w:ascii="Times New Roman" w:hAnsi="Times New Roman" w:cs="Times New Roman"/>
          <w:sz w:val="32"/>
          <w:szCs w:val="32"/>
        </w:rPr>
        <w:lastRenderedPageBreak/>
        <w:t>simboliche. Il potere, è importante sottolinearlo, in sé rappresenta una dimensione simbolica che può inverarsi nelle reificazioni più diverse. Il potere contestato fu il potere incontestabile, rappresentativo di entità assolute alle quali tutti dovevano sottostare</w:t>
      </w:r>
      <w:r w:rsidR="002650ED">
        <w:rPr>
          <w:rFonts w:ascii="Times New Roman" w:hAnsi="Times New Roman" w:cs="Times New Roman"/>
          <w:sz w:val="32"/>
          <w:szCs w:val="32"/>
        </w:rPr>
        <w:t>,</w:t>
      </w:r>
      <w:r>
        <w:rPr>
          <w:rFonts w:ascii="Times New Roman" w:hAnsi="Times New Roman" w:cs="Times New Roman"/>
          <w:sz w:val="32"/>
          <w:szCs w:val="32"/>
        </w:rPr>
        <w:t xml:space="preserve"> in silenzio; era il potere dell’autorità, nelle sue varie personificazioni: l’autorità divina, rappresentata nella sua reificazione dalla chiesa e dai preti; l’autorità economica, rappresentata da chi aveva capacità di investire capitali</w:t>
      </w:r>
      <w:r w:rsidR="002650ED">
        <w:rPr>
          <w:rFonts w:ascii="Times New Roman" w:hAnsi="Times New Roman" w:cs="Times New Roman"/>
          <w:sz w:val="32"/>
          <w:szCs w:val="32"/>
        </w:rPr>
        <w:t xml:space="preserve"> per avviarsi sulla strada di una</w:t>
      </w:r>
      <w:r>
        <w:rPr>
          <w:rFonts w:ascii="Times New Roman" w:hAnsi="Times New Roman" w:cs="Times New Roman"/>
          <w:sz w:val="32"/>
          <w:szCs w:val="32"/>
        </w:rPr>
        <w:t xml:space="preserve"> produzione </w:t>
      </w:r>
      <w:r w:rsidR="002650ED">
        <w:rPr>
          <w:rFonts w:ascii="Times New Roman" w:hAnsi="Times New Roman" w:cs="Times New Roman"/>
          <w:sz w:val="32"/>
          <w:szCs w:val="32"/>
        </w:rPr>
        <w:t>capace di dare</w:t>
      </w:r>
      <w:r>
        <w:rPr>
          <w:rFonts w:ascii="Times New Roman" w:hAnsi="Times New Roman" w:cs="Times New Roman"/>
          <w:sz w:val="32"/>
          <w:szCs w:val="32"/>
        </w:rPr>
        <w:t xml:space="preserve"> lavoro a molti</w:t>
      </w:r>
      <w:r w:rsidR="00CB46BF">
        <w:rPr>
          <w:rFonts w:ascii="Times New Roman" w:hAnsi="Times New Roman" w:cs="Times New Roman"/>
          <w:sz w:val="32"/>
          <w:szCs w:val="32"/>
        </w:rPr>
        <w:t>; l’autorità che veniva dal popolo, democraticamente, e che era investita della funzione d</w:t>
      </w:r>
      <w:r w:rsidR="00D0229A">
        <w:rPr>
          <w:rFonts w:ascii="Times New Roman" w:hAnsi="Times New Roman" w:cs="Times New Roman"/>
          <w:sz w:val="32"/>
          <w:szCs w:val="32"/>
        </w:rPr>
        <w:t>i legiferare e attuare le leggi; l’autorità che derivava dal diritto, p</w:t>
      </w:r>
      <w:r w:rsidR="007307F5">
        <w:rPr>
          <w:rFonts w:ascii="Times New Roman" w:hAnsi="Times New Roman" w:cs="Times New Roman"/>
          <w:sz w:val="32"/>
          <w:szCs w:val="32"/>
        </w:rPr>
        <w:t>ersonificata dalla magistratura; l’autorità genitoriale in tutte le sue manifestazioni reali o simboliche.</w:t>
      </w:r>
      <w:r w:rsidR="00CB46BF">
        <w:rPr>
          <w:rFonts w:ascii="Times New Roman" w:hAnsi="Times New Roman" w:cs="Times New Roman"/>
          <w:sz w:val="32"/>
          <w:szCs w:val="32"/>
        </w:rPr>
        <w:t xml:space="preserve"> </w:t>
      </w:r>
    </w:p>
    <w:p w14:paraId="20D935F2" w14:textId="64FAF524" w:rsidR="00D61D3F" w:rsidRDefault="00D61D3F" w:rsidP="005F6917">
      <w:pPr>
        <w:spacing w:after="0"/>
        <w:rPr>
          <w:rFonts w:ascii="Times New Roman" w:hAnsi="Times New Roman" w:cs="Times New Roman"/>
          <w:sz w:val="32"/>
          <w:szCs w:val="32"/>
        </w:rPr>
      </w:pPr>
      <w:r>
        <w:rPr>
          <w:rFonts w:ascii="Times New Roman" w:hAnsi="Times New Roman" w:cs="Times New Roman"/>
          <w:sz w:val="32"/>
          <w:szCs w:val="32"/>
        </w:rPr>
        <w:t xml:space="preserve">La contestazione mise in evidenza l’assurdità del considerare </w:t>
      </w:r>
      <w:r w:rsidR="00B47DF1">
        <w:rPr>
          <w:rFonts w:ascii="Times New Roman" w:hAnsi="Times New Roman" w:cs="Times New Roman"/>
          <w:sz w:val="32"/>
          <w:szCs w:val="32"/>
        </w:rPr>
        <w:t>“</w:t>
      </w:r>
      <w:r>
        <w:rPr>
          <w:rFonts w:ascii="Times New Roman" w:hAnsi="Times New Roman" w:cs="Times New Roman"/>
          <w:sz w:val="32"/>
          <w:szCs w:val="32"/>
        </w:rPr>
        <w:t>incontestabili</w:t>
      </w:r>
      <w:r w:rsidR="00B47DF1">
        <w:rPr>
          <w:rFonts w:ascii="Times New Roman" w:hAnsi="Times New Roman" w:cs="Times New Roman"/>
          <w:sz w:val="32"/>
          <w:szCs w:val="32"/>
        </w:rPr>
        <w:t>”</w:t>
      </w:r>
      <w:r>
        <w:rPr>
          <w:rFonts w:ascii="Times New Roman" w:hAnsi="Times New Roman" w:cs="Times New Roman"/>
          <w:sz w:val="32"/>
          <w:szCs w:val="32"/>
        </w:rPr>
        <w:t xml:space="preserve"> quei poteri. Preti, politici</w:t>
      </w:r>
      <w:r w:rsidR="00B47DF1">
        <w:rPr>
          <w:rFonts w:ascii="Times New Roman" w:hAnsi="Times New Roman" w:cs="Times New Roman"/>
          <w:sz w:val="32"/>
          <w:szCs w:val="32"/>
        </w:rPr>
        <w:t>, magistrati</w:t>
      </w:r>
      <w:r>
        <w:rPr>
          <w:rFonts w:ascii="Times New Roman" w:hAnsi="Times New Roman" w:cs="Times New Roman"/>
          <w:sz w:val="32"/>
          <w:szCs w:val="32"/>
        </w:rPr>
        <w:t xml:space="preserve"> e industriali vennero demistificati, se ne colse la falsità</w:t>
      </w:r>
      <w:r w:rsidR="00453CE1">
        <w:rPr>
          <w:rFonts w:ascii="Times New Roman" w:hAnsi="Times New Roman" w:cs="Times New Roman"/>
          <w:sz w:val="32"/>
          <w:szCs w:val="32"/>
        </w:rPr>
        <w:t xml:space="preserve"> nel pretendere di assurgere a un</w:t>
      </w:r>
      <w:r w:rsidR="00F07456">
        <w:rPr>
          <w:rFonts w:ascii="Times New Roman" w:hAnsi="Times New Roman" w:cs="Times New Roman"/>
          <w:sz w:val="32"/>
          <w:szCs w:val="32"/>
        </w:rPr>
        <w:t xml:space="preserve"> ruolo</w:t>
      </w:r>
      <w:r w:rsidR="00453CE1">
        <w:rPr>
          <w:rFonts w:ascii="Times New Roman" w:hAnsi="Times New Roman" w:cs="Times New Roman"/>
          <w:sz w:val="32"/>
          <w:szCs w:val="32"/>
        </w:rPr>
        <w:t xml:space="preserve"> simbolico incontestabile</w:t>
      </w:r>
      <w:r>
        <w:rPr>
          <w:rFonts w:ascii="Times New Roman" w:hAnsi="Times New Roman" w:cs="Times New Roman"/>
          <w:sz w:val="32"/>
          <w:szCs w:val="32"/>
        </w:rPr>
        <w:t>, così come</w:t>
      </w:r>
      <w:r w:rsidR="00B47DF1">
        <w:rPr>
          <w:rFonts w:ascii="Times New Roman" w:hAnsi="Times New Roman" w:cs="Times New Roman"/>
          <w:sz w:val="32"/>
          <w:szCs w:val="32"/>
        </w:rPr>
        <w:t xml:space="preserve"> emerse</w:t>
      </w:r>
      <w:r>
        <w:rPr>
          <w:rFonts w:ascii="Times New Roman" w:hAnsi="Times New Roman" w:cs="Times New Roman"/>
          <w:sz w:val="32"/>
          <w:szCs w:val="32"/>
        </w:rPr>
        <w:t xml:space="preserve"> la convenienza di un potere </w:t>
      </w:r>
      <w:r w:rsidR="00453CE1">
        <w:rPr>
          <w:rFonts w:ascii="Times New Roman" w:hAnsi="Times New Roman" w:cs="Times New Roman"/>
          <w:sz w:val="32"/>
          <w:szCs w:val="32"/>
        </w:rPr>
        <w:t>che si pretendeva sottratto a ogni critica</w:t>
      </w:r>
      <w:r>
        <w:rPr>
          <w:rFonts w:ascii="Times New Roman" w:hAnsi="Times New Roman" w:cs="Times New Roman"/>
          <w:sz w:val="32"/>
          <w:szCs w:val="32"/>
        </w:rPr>
        <w:t xml:space="preserve">. </w:t>
      </w:r>
    </w:p>
    <w:p w14:paraId="47F746C7" w14:textId="2FBB5CF9" w:rsidR="00D61D3F" w:rsidRDefault="00D61D3F" w:rsidP="005F6917">
      <w:pPr>
        <w:spacing w:after="0"/>
        <w:rPr>
          <w:rFonts w:ascii="Times New Roman" w:hAnsi="Times New Roman" w:cs="Times New Roman"/>
          <w:sz w:val="32"/>
          <w:szCs w:val="32"/>
        </w:rPr>
      </w:pPr>
      <w:r>
        <w:rPr>
          <w:rFonts w:ascii="Times New Roman" w:hAnsi="Times New Roman" w:cs="Times New Roman"/>
          <w:sz w:val="32"/>
          <w:szCs w:val="32"/>
        </w:rPr>
        <w:t>La tesi messa allora in discussione era quella fondata sulla credenza che le persone comuni, i giovani in particolare, fossero sog</w:t>
      </w:r>
      <w:r w:rsidR="00200F33">
        <w:rPr>
          <w:rFonts w:ascii="Times New Roman" w:hAnsi="Times New Roman" w:cs="Times New Roman"/>
          <w:sz w:val="32"/>
          <w:szCs w:val="32"/>
        </w:rPr>
        <w:t>getti</w:t>
      </w:r>
      <w:r>
        <w:rPr>
          <w:rFonts w:ascii="Times New Roman" w:hAnsi="Times New Roman" w:cs="Times New Roman"/>
          <w:sz w:val="32"/>
          <w:szCs w:val="32"/>
        </w:rPr>
        <w:t xml:space="preserve"> al potere in modo acritico e succube, in quanto il potere era necessario per il buon andamento del sistema sociale. Una tesi riconducibile chiaramente a Hobbes.</w:t>
      </w:r>
    </w:p>
    <w:p w14:paraId="16FD1266" w14:textId="72AC942A" w:rsidR="00D61D3F" w:rsidRDefault="00D61D3F" w:rsidP="005F6917">
      <w:pPr>
        <w:spacing w:after="0"/>
        <w:rPr>
          <w:rFonts w:ascii="Times New Roman" w:hAnsi="Times New Roman" w:cs="Times New Roman"/>
          <w:sz w:val="32"/>
          <w:szCs w:val="32"/>
        </w:rPr>
      </w:pPr>
      <w:r>
        <w:rPr>
          <w:rFonts w:ascii="Times New Roman" w:hAnsi="Times New Roman" w:cs="Times New Roman"/>
          <w:sz w:val="32"/>
          <w:szCs w:val="32"/>
        </w:rPr>
        <w:t>Si trattava, per la contestazione, di un passaggio necessariamente “rivoluzionario”, in quanto la messa in discussione del potere scuoteva</w:t>
      </w:r>
      <w:r w:rsidR="008A370B">
        <w:rPr>
          <w:rFonts w:ascii="Times New Roman" w:hAnsi="Times New Roman" w:cs="Times New Roman"/>
          <w:sz w:val="32"/>
          <w:szCs w:val="32"/>
        </w:rPr>
        <w:t>,</w:t>
      </w:r>
      <w:r>
        <w:rPr>
          <w:rFonts w:ascii="Times New Roman" w:hAnsi="Times New Roman" w:cs="Times New Roman"/>
          <w:sz w:val="32"/>
          <w:szCs w:val="32"/>
        </w:rPr>
        <w:t xml:space="preserve"> dalle</w:t>
      </w:r>
      <w:r w:rsidR="008A370B">
        <w:rPr>
          <w:rFonts w:ascii="Times New Roman" w:hAnsi="Times New Roman" w:cs="Times New Roman"/>
          <w:sz w:val="32"/>
          <w:szCs w:val="32"/>
        </w:rPr>
        <w:t xml:space="preserve"> sue</w:t>
      </w:r>
      <w:r>
        <w:rPr>
          <w:rFonts w:ascii="Times New Roman" w:hAnsi="Times New Roman" w:cs="Times New Roman"/>
          <w:sz w:val="32"/>
          <w:szCs w:val="32"/>
        </w:rPr>
        <w:t xml:space="preserve"> basi</w:t>
      </w:r>
      <w:r w:rsidR="008A370B">
        <w:rPr>
          <w:rFonts w:ascii="Times New Roman" w:hAnsi="Times New Roman" w:cs="Times New Roman"/>
          <w:sz w:val="32"/>
          <w:szCs w:val="32"/>
        </w:rPr>
        <w:t>,</w:t>
      </w:r>
      <w:r>
        <w:rPr>
          <w:rFonts w:ascii="Times New Roman" w:hAnsi="Times New Roman" w:cs="Times New Roman"/>
          <w:sz w:val="32"/>
          <w:szCs w:val="32"/>
        </w:rPr>
        <w:t xml:space="preserve"> un sistema sociale falso e opportunista. Un passaggio che avrebbe visto dilagare</w:t>
      </w:r>
      <w:r w:rsidR="0016650C">
        <w:rPr>
          <w:rFonts w:ascii="Times New Roman" w:hAnsi="Times New Roman" w:cs="Times New Roman"/>
          <w:sz w:val="32"/>
          <w:szCs w:val="32"/>
        </w:rPr>
        <w:t>, in seguito,</w:t>
      </w:r>
      <w:r>
        <w:rPr>
          <w:rFonts w:ascii="Times New Roman" w:hAnsi="Times New Roman" w:cs="Times New Roman"/>
          <w:sz w:val="32"/>
          <w:szCs w:val="32"/>
        </w:rPr>
        <w:t xml:space="preserve"> la violenza</w:t>
      </w:r>
      <w:r w:rsidR="00C06E80">
        <w:rPr>
          <w:rFonts w:ascii="Times New Roman" w:hAnsi="Times New Roman" w:cs="Times New Roman"/>
          <w:sz w:val="32"/>
          <w:szCs w:val="32"/>
        </w:rPr>
        <w:t xml:space="preserve"> quale unico strumento per destituire il potere. Una violenza che</w:t>
      </w:r>
      <w:r w:rsidR="00F07456">
        <w:rPr>
          <w:rFonts w:ascii="Times New Roman" w:hAnsi="Times New Roman" w:cs="Times New Roman"/>
          <w:sz w:val="32"/>
          <w:szCs w:val="32"/>
        </w:rPr>
        <w:t xml:space="preserve"> si</w:t>
      </w:r>
      <w:r w:rsidR="00C06E80">
        <w:rPr>
          <w:rFonts w:ascii="Times New Roman" w:hAnsi="Times New Roman" w:cs="Times New Roman"/>
          <w:sz w:val="32"/>
          <w:szCs w:val="32"/>
        </w:rPr>
        <w:t xml:space="preserve"> </w:t>
      </w:r>
      <w:r w:rsidR="008A370B">
        <w:rPr>
          <w:rFonts w:ascii="Times New Roman" w:hAnsi="Times New Roman" w:cs="Times New Roman"/>
          <w:sz w:val="32"/>
          <w:szCs w:val="32"/>
        </w:rPr>
        <w:t>pretendeva</w:t>
      </w:r>
      <w:r w:rsidR="00C06E80">
        <w:rPr>
          <w:rFonts w:ascii="Times New Roman" w:hAnsi="Times New Roman" w:cs="Times New Roman"/>
          <w:sz w:val="32"/>
          <w:szCs w:val="32"/>
        </w:rPr>
        <w:t xml:space="preserve"> </w:t>
      </w:r>
      <w:r w:rsidR="00F07456">
        <w:rPr>
          <w:rFonts w:ascii="Times New Roman" w:hAnsi="Times New Roman" w:cs="Times New Roman"/>
          <w:sz w:val="32"/>
          <w:szCs w:val="32"/>
        </w:rPr>
        <w:t>essere</w:t>
      </w:r>
      <w:r w:rsidR="00C06E80">
        <w:rPr>
          <w:rFonts w:ascii="Times New Roman" w:hAnsi="Times New Roman" w:cs="Times New Roman"/>
          <w:sz w:val="32"/>
          <w:szCs w:val="32"/>
        </w:rPr>
        <w:t xml:space="preserve"> l’unica risposta alla violenza del potere.</w:t>
      </w:r>
      <w:r w:rsidR="008A370B">
        <w:rPr>
          <w:rFonts w:ascii="Times New Roman" w:hAnsi="Times New Roman" w:cs="Times New Roman"/>
          <w:sz w:val="32"/>
          <w:szCs w:val="32"/>
        </w:rPr>
        <w:t xml:space="preserve"> </w:t>
      </w:r>
      <w:r w:rsidR="00C06E80">
        <w:rPr>
          <w:rFonts w:ascii="Times New Roman" w:hAnsi="Times New Roman" w:cs="Times New Roman"/>
          <w:sz w:val="32"/>
          <w:szCs w:val="32"/>
        </w:rPr>
        <w:t>Una violenza che poteva essere ironica, ma che denunciava anche i limiti dell’ironia.</w:t>
      </w:r>
    </w:p>
    <w:p w14:paraId="05B79C90" w14:textId="4147092F" w:rsidR="00C06E80" w:rsidRDefault="00C06E80" w:rsidP="005F6917">
      <w:pPr>
        <w:spacing w:after="0"/>
        <w:rPr>
          <w:rFonts w:ascii="Times New Roman" w:hAnsi="Times New Roman" w:cs="Times New Roman"/>
          <w:sz w:val="32"/>
          <w:szCs w:val="32"/>
        </w:rPr>
      </w:pPr>
      <w:r>
        <w:rPr>
          <w:rFonts w:ascii="Times New Roman" w:hAnsi="Times New Roman" w:cs="Times New Roman"/>
          <w:sz w:val="32"/>
          <w:szCs w:val="32"/>
        </w:rPr>
        <w:t>“Vogliamo tutto” è la risposta della contestazione a chi chiedeva: “Ma che caspita volete?”. Vogliamo tutto è ironico, pe</w:t>
      </w:r>
      <w:r w:rsidR="00353260">
        <w:rPr>
          <w:rFonts w:ascii="Times New Roman" w:hAnsi="Times New Roman" w:cs="Times New Roman"/>
          <w:sz w:val="32"/>
          <w:szCs w:val="32"/>
        </w:rPr>
        <w:t xml:space="preserve">rché non pone alcun limite – </w:t>
      </w:r>
      <w:r>
        <w:rPr>
          <w:rFonts w:ascii="Times New Roman" w:hAnsi="Times New Roman" w:cs="Times New Roman"/>
          <w:sz w:val="32"/>
          <w:szCs w:val="32"/>
        </w:rPr>
        <w:t>limite</w:t>
      </w:r>
      <w:r w:rsidR="0016650C">
        <w:rPr>
          <w:rFonts w:ascii="Times New Roman" w:hAnsi="Times New Roman" w:cs="Times New Roman"/>
          <w:sz w:val="32"/>
          <w:szCs w:val="32"/>
        </w:rPr>
        <w:t xml:space="preserve"> quale</w:t>
      </w:r>
      <w:r>
        <w:rPr>
          <w:rFonts w:ascii="Times New Roman" w:hAnsi="Times New Roman" w:cs="Times New Roman"/>
          <w:sz w:val="32"/>
          <w:szCs w:val="32"/>
        </w:rPr>
        <w:t xml:space="preserve"> espressione del potere limitante – al desiderio che contesta. Anche “l’imagination au pouvoir”, slogan del maggio francese, è ironico. </w:t>
      </w:r>
    </w:p>
    <w:p w14:paraId="6FFDFB0E" w14:textId="01258663" w:rsidR="00C06E80" w:rsidRDefault="00C06E80" w:rsidP="005F6917">
      <w:pPr>
        <w:spacing w:after="0"/>
        <w:rPr>
          <w:rFonts w:ascii="Times New Roman" w:hAnsi="Times New Roman" w:cs="Times New Roman"/>
          <w:sz w:val="32"/>
          <w:szCs w:val="32"/>
        </w:rPr>
      </w:pPr>
      <w:r>
        <w:rPr>
          <w:rFonts w:ascii="Times New Roman" w:hAnsi="Times New Roman" w:cs="Times New Roman"/>
          <w:sz w:val="32"/>
          <w:szCs w:val="32"/>
        </w:rPr>
        <w:t>Il potere non ha immaginazione, non si proietta in un futuro utopico, sta</w:t>
      </w:r>
      <w:r w:rsidR="00B029FC">
        <w:rPr>
          <w:rFonts w:ascii="Times New Roman" w:hAnsi="Times New Roman" w:cs="Times New Roman"/>
          <w:sz w:val="32"/>
          <w:szCs w:val="32"/>
        </w:rPr>
        <w:t xml:space="preserve"> necessariamente</w:t>
      </w:r>
      <w:r>
        <w:rPr>
          <w:rFonts w:ascii="Times New Roman" w:hAnsi="Times New Roman" w:cs="Times New Roman"/>
          <w:sz w:val="32"/>
          <w:szCs w:val="32"/>
        </w:rPr>
        <w:t xml:space="preserve"> nel presente</w:t>
      </w:r>
      <w:r w:rsidR="00353260">
        <w:rPr>
          <w:rFonts w:ascii="Times New Roman" w:hAnsi="Times New Roman" w:cs="Times New Roman"/>
          <w:sz w:val="32"/>
          <w:szCs w:val="32"/>
        </w:rPr>
        <w:t xml:space="preserve"> con l’intento illusorio di riprodurre il passato</w:t>
      </w:r>
      <w:r w:rsidR="00B029FC">
        <w:rPr>
          <w:rFonts w:ascii="Times New Roman" w:hAnsi="Times New Roman" w:cs="Times New Roman"/>
          <w:sz w:val="32"/>
          <w:szCs w:val="32"/>
        </w:rPr>
        <w:t>,</w:t>
      </w:r>
      <w:r>
        <w:rPr>
          <w:rFonts w:ascii="Times New Roman" w:hAnsi="Times New Roman" w:cs="Times New Roman"/>
          <w:sz w:val="32"/>
          <w:szCs w:val="32"/>
        </w:rPr>
        <w:t xml:space="preserve"> con</w:t>
      </w:r>
      <w:r w:rsidR="007F55A4">
        <w:rPr>
          <w:rFonts w:ascii="Times New Roman" w:hAnsi="Times New Roman" w:cs="Times New Roman"/>
          <w:sz w:val="32"/>
          <w:szCs w:val="32"/>
        </w:rPr>
        <w:t xml:space="preserve"> la pretesa di un </w:t>
      </w:r>
      <w:r>
        <w:rPr>
          <w:rFonts w:ascii="Times New Roman" w:hAnsi="Times New Roman" w:cs="Times New Roman"/>
          <w:sz w:val="32"/>
          <w:szCs w:val="32"/>
        </w:rPr>
        <w:t>asservimento delle idee e del pensiero emozionato.</w:t>
      </w:r>
    </w:p>
    <w:p w14:paraId="7D953182" w14:textId="32F94E42" w:rsidR="00C06E80" w:rsidRDefault="00C06E80" w:rsidP="005F6917">
      <w:pPr>
        <w:spacing w:after="0"/>
        <w:rPr>
          <w:rFonts w:ascii="Times New Roman" w:hAnsi="Times New Roman" w:cs="Times New Roman"/>
          <w:sz w:val="32"/>
          <w:szCs w:val="32"/>
        </w:rPr>
      </w:pPr>
      <w:r>
        <w:rPr>
          <w:rFonts w:ascii="Times New Roman" w:hAnsi="Times New Roman" w:cs="Times New Roman"/>
          <w:sz w:val="32"/>
          <w:szCs w:val="32"/>
        </w:rPr>
        <w:lastRenderedPageBreak/>
        <w:t xml:space="preserve">La contestazione voleva stimolare un nuovo modo di “pensare le emozioni”, di leggere la realtà del potere. La risposta </w:t>
      </w:r>
      <w:r w:rsidR="009943CD">
        <w:rPr>
          <w:rFonts w:ascii="Times New Roman" w:hAnsi="Times New Roman" w:cs="Times New Roman"/>
          <w:sz w:val="32"/>
          <w:szCs w:val="32"/>
        </w:rPr>
        <w:t>fu mistificante</w:t>
      </w:r>
      <w:r w:rsidR="00833325">
        <w:rPr>
          <w:rFonts w:ascii="Times New Roman" w:hAnsi="Times New Roman" w:cs="Times New Roman"/>
          <w:sz w:val="32"/>
          <w:szCs w:val="32"/>
        </w:rPr>
        <w:t xml:space="preserve"> e opportunista.</w:t>
      </w:r>
    </w:p>
    <w:p w14:paraId="5F9937F1" w14:textId="060C298F" w:rsidR="00BD36BD" w:rsidRDefault="00833325" w:rsidP="005F6917">
      <w:pPr>
        <w:spacing w:after="0"/>
        <w:rPr>
          <w:rFonts w:ascii="Times New Roman" w:hAnsi="Times New Roman" w:cs="Times New Roman"/>
          <w:sz w:val="32"/>
          <w:szCs w:val="32"/>
        </w:rPr>
      </w:pPr>
      <w:r>
        <w:rPr>
          <w:rFonts w:ascii="Times New Roman" w:hAnsi="Times New Roman" w:cs="Times New Roman"/>
          <w:sz w:val="32"/>
          <w:szCs w:val="32"/>
        </w:rPr>
        <w:t>Vediamo cosa successe per l’imprenditoria italiana. Siamo al 1969, ci sono i rinnovi contrattuali</w:t>
      </w:r>
      <w:r w:rsidR="009943CD">
        <w:rPr>
          <w:rFonts w:ascii="Times New Roman" w:hAnsi="Times New Roman" w:cs="Times New Roman"/>
          <w:sz w:val="32"/>
          <w:szCs w:val="32"/>
        </w:rPr>
        <w:t xml:space="preserve"> e</w:t>
      </w:r>
      <w:r w:rsidR="00852E5F">
        <w:rPr>
          <w:rFonts w:ascii="Times New Roman" w:hAnsi="Times New Roman" w:cs="Times New Roman"/>
          <w:sz w:val="32"/>
          <w:szCs w:val="32"/>
        </w:rPr>
        <w:t>,</w:t>
      </w:r>
      <w:r w:rsidR="009943CD">
        <w:rPr>
          <w:rFonts w:ascii="Times New Roman" w:hAnsi="Times New Roman" w:cs="Times New Roman"/>
          <w:sz w:val="32"/>
          <w:szCs w:val="32"/>
        </w:rPr>
        <w:t xml:space="preserve"> tra i molti</w:t>
      </w:r>
      <w:r w:rsidR="00852E5F">
        <w:rPr>
          <w:rFonts w:ascii="Times New Roman" w:hAnsi="Times New Roman" w:cs="Times New Roman"/>
          <w:sz w:val="32"/>
          <w:szCs w:val="32"/>
        </w:rPr>
        <w:t>,</w:t>
      </w:r>
      <w:r w:rsidR="009943CD">
        <w:rPr>
          <w:rFonts w:ascii="Times New Roman" w:hAnsi="Times New Roman" w:cs="Times New Roman"/>
          <w:sz w:val="32"/>
          <w:szCs w:val="32"/>
        </w:rPr>
        <w:t xml:space="preserve"> quelli</w:t>
      </w:r>
      <w:r>
        <w:rPr>
          <w:rFonts w:ascii="Times New Roman" w:hAnsi="Times New Roman" w:cs="Times New Roman"/>
          <w:sz w:val="32"/>
          <w:szCs w:val="32"/>
        </w:rPr>
        <w:t xml:space="preserve"> dei metalmeccanici e</w:t>
      </w:r>
      <w:r w:rsidR="00437F94">
        <w:rPr>
          <w:rFonts w:ascii="Times New Roman" w:hAnsi="Times New Roman" w:cs="Times New Roman"/>
          <w:sz w:val="32"/>
          <w:szCs w:val="32"/>
        </w:rPr>
        <w:t xml:space="preserve"> dei chimici. Il gruppo Pirelli -</w:t>
      </w:r>
      <w:r>
        <w:rPr>
          <w:rFonts w:ascii="Times New Roman" w:hAnsi="Times New Roman" w:cs="Times New Roman"/>
          <w:sz w:val="32"/>
          <w:szCs w:val="32"/>
        </w:rPr>
        <w:t xml:space="preserve"> ch</w:t>
      </w:r>
      <w:r w:rsidR="00437F94">
        <w:rPr>
          <w:rFonts w:ascii="Times New Roman" w:hAnsi="Times New Roman" w:cs="Times New Roman"/>
          <w:sz w:val="32"/>
          <w:szCs w:val="32"/>
        </w:rPr>
        <w:t>imica e lavorazione della gomma -</w:t>
      </w:r>
      <w:r>
        <w:rPr>
          <w:rFonts w:ascii="Times New Roman" w:hAnsi="Times New Roman" w:cs="Times New Roman"/>
          <w:sz w:val="32"/>
          <w:szCs w:val="32"/>
        </w:rPr>
        <w:t xml:space="preserve"> pensa che i lavoratori “</w:t>
      </w:r>
      <w:r w:rsidR="000614BC">
        <w:rPr>
          <w:rFonts w:ascii="Times New Roman" w:hAnsi="Times New Roman" w:cs="Times New Roman"/>
          <w:sz w:val="32"/>
          <w:szCs w:val="32"/>
        </w:rPr>
        <w:t>vogliono soldi” e basta. I responsabili del sindacato padronale p</w:t>
      </w:r>
      <w:r w:rsidR="009943CD">
        <w:rPr>
          <w:rFonts w:ascii="Times New Roman" w:hAnsi="Times New Roman" w:cs="Times New Roman"/>
          <w:sz w:val="32"/>
          <w:szCs w:val="32"/>
        </w:rPr>
        <w:t>ensa</w:t>
      </w:r>
      <w:r w:rsidR="000614BC">
        <w:rPr>
          <w:rFonts w:ascii="Times New Roman" w:hAnsi="Times New Roman" w:cs="Times New Roman"/>
          <w:sz w:val="32"/>
          <w:szCs w:val="32"/>
        </w:rPr>
        <w:t>no</w:t>
      </w:r>
      <w:r>
        <w:rPr>
          <w:rFonts w:ascii="Times New Roman" w:hAnsi="Times New Roman" w:cs="Times New Roman"/>
          <w:sz w:val="32"/>
          <w:szCs w:val="32"/>
        </w:rPr>
        <w:t>, quindi, di offrire ai lavoratori un contratto più vantaggioso – economicamente – di quello richiesto dai sindacati</w:t>
      </w:r>
      <w:r w:rsidR="000614BC">
        <w:rPr>
          <w:rFonts w:ascii="Times New Roman" w:hAnsi="Times New Roman" w:cs="Times New Roman"/>
          <w:sz w:val="32"/>
          <w:szCs w:val="32"/>
        </w:rPr>
        <w:t xml:space="preserve"> dei lavoratori</w:t>
      </w:r>
      <w:r>
        <w:rPr>
          <w:rFonts w:ascii="Times New Roman" w:hAnsi="Times New Roman" w:cs="Times New Roman"/>
          <w:sz w:val="32"/>
          <w:szCs w:val="32"/>
        </w:rPr>
        <w:t>.</w:t>
      </w:r>
      <w:r w:rsidR="000F7CAA">
        <w:rPr>
          <w:rFonts w:ascii="Times New Roman" w:hAnsi="Times New Roman" w:cs="Times New Roman"/>
          <w:sz w:val="32"/>
          <w:szCs w:val="32"/>
        </w:rPr>
        <w:t xml:space="preserve"> Si tratta del famigerato “pacchetto Pirelli”. </w:t>
      </w:r>
      <w:r w:rsidR="00EC7E8F">
        <w:rPr>
          <w:rFonts w:ascii="Times New Roman" w:hAnsi="Times New Roman" w:cs="Times New Roman"/>
          <w:sz w:val="32"/>
          <w:szCs w:val="32"/>
        </w:rPr>
        <w:t>L’idea “creativa” era</w:t>
      </w:r>
      <w:r w:rsidR="009943CD">
        <w:rPr>
          <w:rFonts w:ascii="Times New Roman" w:hAnsi="Times New Roman" w:cs="Times New Roman"/>
          <w:sz w:val="32"/>
          <w:szCs w:val="32"/>
        </w:rPr>
        <w:t xml:space="preserve"> che</w:t>
      </w:r>
      <w:r w:rsidR="00EC7E8F">
        <w:rPr>
          <w:rFonts w:ascii="Times New Roman" w:hAnsi="Times New Roman" w:cs="Times New Roman"/>
          <w:sz w:val="32"/>
          <w:szCs w:val="32"/>
        </w:rPr>
        <w:t xml:space="preserve"> il potere economico potesse</w:t>
      </w:r>
      <w:r w:rsidR="009943CD">
        <w:rPr>
          <w:rFonts w:ascii="Times New Roman" w:hAnsi="Times New Roman" w:cs="Times New Roman"/>
          <w:sz w:val="32"/>
          <w:szCs w:val="32"/>
        </w:rPr>
        <w:t>,</w:t>
      </w:r>
      <w:r>
        <w:rPr>
          <w:rFonts w:ascii="Times New Roman" w:hAnsi="Times New Roman" w:cs="Times New Roman"/>
          <w:sz w:val="32"/>
          <w:szCs w:val="32"/>
        </w:rPr>
        <w:t xml:space="preserve"> con successo</w:t>
      </w:r>
      <w:r w:rsidR="009943CD">
        <w:rPr>
          <w:rFonts w:ascii="Times New Roman" w:hAnsi="Times New Roman" w:cs="Times New Roman"/>
          <w:sz w:val="32"/>
          <w:szCs w:val="32"/>
        </w:rPr>
        <w:t>,</w:t>
      </w:r>
      <w:r w:rsidR="007E76D8">
        <w:rPr>
          <w:rFonts w:ascii="Times New Roman" w:hAnsi="Times New Roman" w:cs="Times New Roman"/>
          <w:sz w:val="32"/>
          <w:szCs w:val="32"/>
        </w:rPr>
        <w:t xml:space="preserve"> bypassare il sindacato. Successe</w:t>
      </w:r>
      <w:r>
        <w:rPr>
          <w:rFonts w:ascii="Times New Roman" w:hAnsi="Times New Roman" w:cs="Times New Roman"/>
          <w:sz w:val="32"/>
          <w:szCs w:val="32"/>
        </w:rPr>
        <w:t xml:space="preserve"> una mezza rivoluzione: scioperi, manifestazioni e cortei, lotta dura dei lavoratori contro una “teoria” padronale del tutto sbagliata e folle. </w:t>
      </w:r>
      <w:r w:rsidR="00AB16C6">
        <w:rPr>
          <w:rFonts w:ascii="Times New Roman" w:hAnsi="Times New Roman" w:cs="Times New Roman"/>
          <w:sz w:val="32"/>
          <w:szCs w:val="32"/>
        </w:rPr>
        <w:t>Una teoria che derivava direttamente dal potere imprenditivo, con una sorta di “proiezione” dei de</w:t>
      </w:r>
      <w:r w:rsidR="009943CD">
        <w:rPr>
          <w:rFonts w:ascii="Times New Roman" w:hAnsi="Times New Roman" w:cs="Times New Roman"/>
          <w:sz w:val="32"/>
          <w:szCs w:val="32"/>
        </w:rPr>
        <w:t>sideri padronali – più soldi – ne</w:t>
      </w:r>
      <w:r w:rsidR="00AB16C6">
        <w:rPr>
          <w:rFonts w:ascii="Times New Roman" w:hAnsi="Times New Roman" w:cs="Times New Roman"/>
          <w:sz w:val="32"/>
          <w:szCs w:val="32"/>
        </w:rPr>
        <w:t>lle menti dei lavoratori.</w:t>
      </w:r>
    </w:p>
    <w:p w14:paraId="1404122A" w14:textId="05967D68" w:rsidR="000F7CAA" w:rsidRDefault="00BD36BD" w:rsidP="005F6917">
      <w:pPr>
        <w:spacing w:after="0"/>
        <w:rPr>
          <w:rFonts w:ascii="Times New Roman" w:hAnsi="Times New Roman" w:cs="Times New Roman"/>
          <w:sz w:val="32"/>
          <w:szCs w:val="32"/>
        </w:rPr>
      </w:pPr>
      <w:r>
        <w:rPr>
          <w:rFonts w:ascii="Times New Roman" w:hAnsi="Times New Roman" w:cs="Times New Roman"/>
          <w:sz w:val="32"/>
          <w:szCs w:val="32"/>
        </w:rPr>
        <w:t>Il gruppo Agnelli (Gianni Agnelli avrebbe preso la presidenza di Confindustria nel 1974; in quegli anni si succedettero in quella posizione Angelo Costa</w:t>
      </w:r>
      <w:r w:rsidR="00703AB1">
        <w:rPr>
          <w:rStyle w:val="Rimandonotaapidipagina"/>
          <w:rFonts w:ascii="Times New Roman" w:hAnsi="Times New Roman" w:cs="Times New Roman"/>
          <w:sz w:val="32"/>
          <w:szCs w:val="32"/>
        </w:rPr>
        <w:footnoteReference w:id="2"/>
      </w:r>
      <w:r>
        <w:rPr>
          <w:rFonts w:ascii="Times New Roman" w:hAnsi="Times New Roman" w:cs="Times New Roman"/>
          <w:sz w:val="32"/>
          <w:szCs w:val="32"/>
        </w:rPr>
        <w:t xml:space="preserve"> </w:t>
      </w:r>
      <w:r w:rsidR="00BC24F9">
        <w:rPr>
          <w:rFonts w:ascii="Times New Roman" w:hAnsi="Times New Roman" w:cs="Times New Roman"/>
          <w:sz w:val="32"/>
          <w:szCs w:val="32"/>
        </w:rPr>
        <w:t xml:space="preserve">imprenditore genovese nell’ambito navale e agro-alimentare </w:t>
      </w:r>
      <w:r>
        <w:rPr>
          <w:rFonts w:ascii="Times New Roman" w:hAnsi="Times New Roman" w:cs="Times New Roman"/>
          <w:sz w:val="32"/>
          <w:szCs w:val="32"/>
        </w:rPr>
        <w:t>e</w:t>
      </w:r>
      <w:r w:rsidR="00BC24F9">
        <w:rPr>
          <w:rFonts w:ascii="Times New Roman" w:hAnsi="Times New Roman" w:cs="Times New Roman"/>
          <w:sz w:val="32"/>
          <w:szCs w:val="32"/>
        </w:rPr>
        <w:t xml:space="preserve"> Renato</w:t>
      </w:r>
      <w:r>
        <w:rPr>
          <w:rFonts w:ascii="Times New Roman" w:hAnsi="Times New Roman" w:cs="Times New Roman"/>
          <w:sz w:val="32"/>
          <w:szCs w:val="32"/>
        </w:rPr>
        <w:t xml:space="preserve"> Lombardi</w:t>
      </w:r>
      <w:r w:rsidR="009943CD">
        <w:rPr>
          <w:rFonts w:ascii="Times New Roman" w:hAnsi="Times New Roman" w:cs="Times New Roman"/>
          <w:sz w:val="32"/>
          <w:szCs w:val="32"/>
        </w:rPr>
        <w:t>,</w:t>
      </w:r>
      <w:r w:rsidR="00BC24F9">
        <w:rPr>
          <w:rFonts w:ascii="Times New Roman" w:hAnsi="Times New Roman" w:cs="Times New Roman"/>
          <w:sz w:val="32"/>
          <w:szCs w:val="32"/>
        </w:rPr>
        <w:t xml:space="preserve"> industriale del settore laniero)</w:t>
      </w:r>
      <w:r w:rsidR="004B767D">
        <w:rPr>
          <w:rFonts w:ascii="Times New Roman" w:hAnsi="Times New Roman" w:cs="Times New Roman"/>
          <w:sz w:val="32"/>
          <w:szCs w:val="32"/>
        </w:rPr>
        <w:t xml:space="preserve"> era preoccupato per la palese incompetenza manageriale dei dirigenti della grande industria, nella maggioranza a partecipazione statale, e </w:t>
      </w:r>
      <w:r w:rsidR="00852E5F">
        <w:rPr>
          <w:rFonts w:ascii="Times New Roman" w:hAnsi="Times New Roman" w:cs="Times New Roman"/>
          <w:sz w:val="32"/>
          <w:szCs w:val="32"/>
        </w:rPr>
        <w:t>de</w:t>
      </w:r>
      <w:r w:rsidR="004B767D">
        <w:rPr>
          <w:rFonts w:ascii="Times New Roman" w:hAnsi="Times New Roman" w:cs="Times New Roman"/>
          <w:sz w:val="32"/>
          <w:szCs w:val="32"/>
        </w:rPr>
        <w:t>gli imprenditori della piccola e media industria</w:t>
      </w:r>
      <w:r w:rsidR="00852E5F">
        <w:rPr>
          <w:rFonts w:ascii="Times New Roman" w:hAnsi="Times New Roman" w:cs="Times New Roman"/>
          <w:sz w:val="32"/>
          <w:szCs w:val="32"/>
        </w:rPr>
        <w:t>,</w:t>
      </w:r>
      <w:r w:rsidR="004B767D">
        <w:rPr>
          <w:rFonts w:ascii="Times New Roman" w:hAnsi="Times New Roman" w:cs="Times New Roman"/>
          <w:sz w:val="32"/>
          <w:szCs w:val="32"/>
        </w:rPr>
        <w:t xml:space="preserve"> molti dei quali si erano affacciati di recente alla funzione imprenditiva. La cultura imprenditoriale italiana</w:t>
      </w:r>
      <w:r w:rsidR="00852E5F">
        <w:rPr>
          <w:rFonts w:ascii="Times New Roman" w:hAnsi="Times New Roman" w:cs="Times New Roman"/>
          <w:sz w:val="32"/>
          <w:szCs w:val="32"/>
        </w:rPr>
        <w:t xml:space="preserve"> si mostrava</w:t>
      </w:r>
      <w:r w:rsidR="004B767D">
        <w:rPr>
          <w:rFonts w:ascii="Times New Roman" w:hAnsi="Times New Roman" w:cs="Times New Roman"/>
          <w:sz w:val="32"/>
          <w:szCs w:val="32"/>
        </w:rPr>
        <w:t xml:space="preserve"> ancorata a vecchi modelli</w:t>
      </w:r>
      <w:r w:rsidR="00852E5F">
        <w:rPr>
          <w:rFonts w:ascii="Times New Roman" w:hAnsi="Times New Roman" w:cs="Times New Roman"/>
          <w:sz w:val="32"/>
          <w:szCs w:val="32"/>
        </w:rPr>
        <w:t>,</w:t>
      </w:r>
      <w:r w:rsidR="004B767D">
        <w:rPr>
          <w:rFonts w:ascii="Times New Roman" w:hAnsi="Times New Roman" w:cs="Times New Roman"/>
          <w:sz w:val="32"/>
          <w:szCs w:val="32"/>
        </w:rPr>
        <w:t xml:space="preserve"> fondati sul “potere” quasi assoluto del “padrone” e sull’idea che</w:t>
      </w:r>
      <w:r w:rsidR="009943CD">
        <w:rPr>
          <w:rFonts w:ascii="Times New Roman" w:hAnsi="Times New Roman" w:cs="Times New Roman"/>
          <w:sz w:val="32"/>
          <w:szCs w:val="32"/>
        </w:rPr>
        <w:t>,</w:t>
      </w:r>
      <w:r w:rsidR="004B767D">
        <w:rPr>
          <w:rFonts w:ascii="Times New Roman" w:hAnsi="Times New Roman" w:cs="Times New Roman"/>
          <w:sz w:val="32"/>
          <w:szCs w:val="32"/>
        </w:rPr>
        <w:t xml:space="preserve"> con i lavoratori sindacalizzati</w:t>
      </w:r>
      <w:r w:rsidR="009943CD">
        <w:rPr>
          <w:rFonts w:ascii="Times New Roman" w:hAnsi="Times New Roman" w:cs="Times New Roman"/>
          <w:sz w:val="32"/>
          <w:szCs w:val="32"/>
        </w:rPr>
        <w:t>,</w:t>
      </w:r>
      <w:r w:rsidR="004B767D">
        <w:rPr>
          <w:rFonts w:ascii="Times New Roman" w:hAnsi="Times New Roman" w:cs="Times New Roman"/>
          <w:sz w:val="32"/>
          <w:szCs w:val="32"/>
        </w:rPr>
        <w:t xml:space="preserve"> servisse più il bastone che la carota. </w:t>
      </w:r>
      <w:r w:rsidR="0058594F">
        <w:rPr>
          <w:rFonts w:ascii="Times New Roman" w:hAnsi="Times New Roman" w:cs="Times New Roman"/>
          <w:sz w:val="32"/>
          <w:szCs w:val="32"/>
        </w:rPr>
        <w:t>Esemplare, al proposito, la situazione che trovammo allo stabilimento della Zoppas</w:t>
      </w:r>
      <w:r w:rsidR="00B20DBF">
        <w:rPr>
          <w:rFonts w:ascii="Times New Roman" w:hAnsi="Times New Roman" w:cs="Times New Roman"/>
          <w:sz w:val="32"/>
          <w:szCs w:val="32"/>
        </w:rPr>
        <w:t xml:space="preserve"> a Conegliano veneto. Siamo </w:t>
      </w:r>
      <w:r w:rsidR="00B20DBF">
        <w:rPr>
          <w:rFonts w:ascii="Times New Roman" w:hAnsi="Times New Roman" w:cs="Times New Roman"/>
          <w:sz w:val="32"/>
          <w:szCs w:val="32"/>
        </w:rPr>
        <w:lastRenderedPageBreak/>
        <w:t>nel 1970, e l’ingresso della fabbrica di elettrodomestici si trova proprio di fronte alla villa padronale della famiglia Zoppas. Una villa lussuosa, con un parcheggio di automobili ben visibile dagli operai che ogni mattina entravano in fabbrica; nel parcheggio erano in bella mostra un paio di Ferrari, tre Mercedes, una Lamborghini e altre vetture di lusso. L’idea del giovane Zoppas, figlio del padrone e dirigente del marketing della ditta, era di incutere un timoroso rispetto degli operai, dei sindacalisti in particolare, con l’esibizione della ricchezza, del lusso nel quale vivevano i padroni. Nello stesso anno, l’azienda venne rilevata dalla Zanussi di Pordenone</w:t>
      </w:r>
      <w:r w:rsidR="00753049">
        <w:rPr>
          <w:rFonts w:ascii="Times New Roman" w:hAnsi="Times New Roman" w:cs="Times New Roman"/>
          <w:sz w:val="32"/>
          <w:szCs w:val="32"/>
        </w:rPr>
        <w:t>,</w:t>
      </w:r>
      <w:r w:rsidR="00B20DBF">
        <w:rPr>
          <w:rFonts w:ascii="Times New Roman" w:hAnsi="Times New Roman" w:cs="Times New Roman"/>
          <w:sz w:val="32"/>
          <w:szCs w:val="32"/>
        </w:rPr>
        <w:t xml:space="preserve"> e di lì a poco fu </w:t>
      </w:r>
      <w:r w:rsidR="00753049">
        <w:rPr>
          <w:rFonts w:ascii="Times New Roman" w:hAnsi="Times New Roman" w:cs="Times New Roman"/>
          <w:sz w:val="32"/>
          <w:szCs w:val="32"/>
        </w:rPr>
        <w:t>ri</w:t>
      </w:r>
      <w:r w:rsidR="00B20DBF">
        <w:rPr>
          <w:rFonts w:ascii="Times New Roman" w:hAnsi="Times New Roman" w:cs="Times New Roman"/>
          <w:sz w:val="32"/>
          <w:szCs w:val="32"/>
        </w:rPr>
        <w:t xml:space="preserve">venduta alla svedese Electrolux. </w:t>
      </w:r>
    </w:p>
    <w:p w14:paraId="5F8EE788" w14:textId="0C7B0B7D" w:rsidR="009943CD" w:rsidRDefault="000F7CAA" w:rsidP="005F6917">
      <w:pPr>
        <w:spacing w:after="0"/>
        <w:rPr>
          <w:rFonts w:ascii="Times New Roman" w:hAnsi="Times New Roman" w:cs="Times New Roman"/>
          <w:sz w:val="32"/>
          <w:szCs w:val="32"/>
        </w:rPr>
      </w:pPr>
      <w:r>
        <w:rPr>
          <w:rFonts w:ascii="Times New Roman" w:hAnsi="Times New Roman" w:cs="Times New Roman"/>
          <w:sz w:val="32"/>
          <w:szCs w:val="32"/>
        </w:rPr>
        <w:t>Siamo</w:t>
      </w:r>
      <w:r w:rsidR="00444F82">
        <w:rPr>
          <w:rFonts w:ascii="Times New Roman" w:hAnsi="Times New Roman" w:cs="Times New Roman"/>
          <w:sz w:val="32"/>
          <w:szCs w:val="32"/>
        </w:rPr>
        <w:t xml:space="preserve"> nel pieno dell’”autunno caldo” che vede scontri v</w:t>
      </w:r>
      <w:r w:rsidR="0046689E">
        <w:rPr>
          <w:rFonts w:ascii="Times New Roman" w:hAnsi="Times New Roman" w:cs="Times New Roman"/>
          <w:sz w:val="32"/>
          <w:szCs w:val="32"/>
        </w:rPr>
        <w:t>iolenti a Torino e a Milano, durati</w:t>
      </w:r>
      <w:r w:rsidR="00444F82">
        <w:rPr>
          <w:rFonts w:ascii="Times New Roman" w:hAnsi="Times New Roman" w:cs="Times New Roman"/>
          <w:sz w:val="32"/>
          <w:szCs w:val="32"/>
        </w:rPr>
        <w:t xml:space="preserve"> lunghi mesi, con i sindacati che proclamano scioperi generali </w:t>
      </w:r>
      <w:r w:rsidR="00350DE8">
        <w:rPr>
          <w:rFonts w:ascii="Times New Roman" w:hAnsi="Times New Roman" w:cs="Times New Roman"/>
          <w:sz w:val="32"/>
          <w:szCs w:val="32"/>
        </w:rPr>
        <w:t>e</w:t>
      </w:r>
      <w:r w:rsidR="0046689E">
        <w:rPr>
          <w:rFonts w:ascii="Times New Roman" w:hAnsi="Times New Roman" w:cs="Times New Roman"/>
          <w:sz w:val="32"/>
          <w:szCs w:val="32"/>
        </w:rPr>
        <w:t xml:space="preserve"> mobilitano</w:t>
      </w:r>
      <w:r w:rsidR="00444F82">
        <w:rPr>
          <w:rFonts w:ascii="Times New Roman" w:hAnsi="Times New Roman" w:cs="Times New Roman"/>
          <w:sz w:val="32"/>
          <w:szCs w:val="32"/>
        </w:rPr>
        <w:t xml:space="preserve"> milioni di lavoratori</w:t>
      </w:r>
      <w:r w:rsidR="0046689E">
        <w:rPr>
          <w:rFonts w:ascii="Times New Roman" w:hAnsi="Times New Roman" w:cs="Times New Roman"/>
          <w:sz w:val="32"/>
          <w:szCs w:val="32"/>
        </w:rPr>
        <w:t xml:space="preserve"> nelle piazze del paese</w:t>
      </w:r>
      <w:r w:rsidR="00444F82">
        <w:rPr>
          <w:rFonts w:ascii="Times New Roman" w:hAnsi="Times New Roman" w:cs="Times New Roman"/>
          <w:sz w:val="32"/>
          <w:szCs w:val="32"/>
        </w:rPr>
        <w:t>.</w:t>
      </w:r>
    </w:p>
    <w:p w14:paraId="4D9005FD" w14:textId="5860A0A6" w:rsidR="007F02E3" w:rsidRDefault="009943CD" w:rsidP="005F6917">
      <w:pPr>
        <w:spacing w:after="0"/>
        <w:rPr>
          <w:rFonts w:ascii="Times New Roman" w:hAnsi="Times New Roman" w:cs="Times New Roman"/>
          <w:sz w:val="32"/>
          <w:szCs w:val="32"/>
        </w:rPr>
      </w:pPr>
      <w:r>
        <w:rPr>
          <w:rFonts w:ascii="Times New Roman" w:hAnsi="Times New Roman" w:cs="Times New Roman"/>
          <w:sz w:val="32"/>
          <w:szCs w:val="32"/>
        </w:rPr>
        <w:t>Siamo anche al periodo ove la contestazione si esprime con</w:t>
      </w:r>
      <w:r w:rsidR="00D24339">
        <w:rPr>
          <w:rFonts w:ascii="Times New Roman" w:hAnsi="Times New Roman" w:cs="Times New Roman"/>
          <w:sz w:val="32"/>
          <w:szCs w:val="32"/>
        </w:rPr>
        <w:t xml:space="preserve"> l’azione</w:t>
      </w:r>
      <w:r>
        <w:rPr>
          <w:rFonts w:ascii="Times New Roman" w:hAnsi="Times New Roman" w:cs="Times New Roman"/>
          <w:sz w:val="32"/>
          <w:szCs w:val="32"/>
        </w:rPr>
        <w:t xml:space="preserve"> </w:t>
      </w:r>
      <w:r w:rsidR="00D24339">
        <w:rPr>
          <w:rFonts w:ascii="Times New Roman" w:hAnsi="Times New Roman" w:cs="Times New Roman"/>
          <w:sz w:val="32"/>
          <w:szCs w:val="32"/>
        </w:rPr>
        <w:t>d</w:t>
      </w:r>
      <w:r>
        <w:rPr>
          <w:rFonts w:ascii="Times New Roman" w:hAnsi="Times New Roman" w:cs="Times New Roman"/>
          <w:sz w:val="32"/>
          <w:szCs w:val="32"/>
        </w:rPr>
        <w:t>i giovani operai</w:t>
      </w:r>
      <w:r w:rsidR="00BC2221">
        <w:rPr>
          <w:rFonts w:ascii="Times New Roman" w:hAnsi="Times New Roman" w:cs="Times New Roman"/>
          <w:sz w:val="32"/>
          <w:szCs w:val="32"/>
        </w:rPr>
        <w:t>,</w:t>
      </w:r>
      <w:r>
        <w:rPr>
          <w:rFonts w:ascii="Times New Roman" w:hAnsi="Times New Roman" w:cs="Times New Roman"/>
          <w:sz w:val="32"/>
          <w:szCs w:val="32"/>
        </w:rPr>
        <w:t xml:space="preserve"> ribelli a ogni appartenenza sindacale, pronti ad agire autonomamente </w:t>
      </w:r>
      <w:r w:rsidR="00B46097">
        <w:rPr>
          <w:rFonts w:ascii="Times New Roman" w:hAnsi="Times New Roman" w:cs="Times New Roman"/>
          <w:sz w:val="32"/>
          <w:szCs w:val="32"/>
        </w:rPr>
        <w:t>entro i</w:t>
      </w:r>
      <w:r w:rsidR="00350DE8">
        <w:rPr>
          <w:rFonts w:ascii="Times New Roman" w:hAnsi="Times New Roman" w:cs="Times New Roman"/>
          <w:sz w:val="32"/>
          <w:szCs w:val="32"/>
        </w:rPr>
        <w:t xml:space="preserve"> Comitati Unitari di Base (CUB);</w:t>
      </w:r>
      <w:r w:rsidR="00B46097">
        <w:rPr>
          <w:rFonts w:ascii="Times New Roman" w:hAnsi="Times New Roman" w:cs="Times New Roman"/>
          <w:sz w:val="32"/>
          <w:szCs w:val="32"/>
        </w:rPr>
        <w:t xml:space="preserve"> il primo di questi</w:t>
      </w:r>
      <w:r w:rsidR="00D24339">
        <w:rPr>
          <w:rFonts w:ascii="Times New Roman" w:hAnsi="Times New Roman" w:cs="Times New Roman"/>
          <w:sz w:val="32"/>
          <w:szCs w:val="32"/>
        </w:rPr>
        <w:t xml:space="preserve"> comitati</w:t>
      </w:r>
      <w:r w:rsidR="00B46097">
        <w:rPr>
          <w:rFonts w:ascii="Times New Roman" w:hAnsi="Times New Roman" w:cs="Times New Roman"/>
          <w:sz w:val="32"/>
          <w:szCs w:val="32"/>
        </w:rPr>
        <w:t xml:space="preserve"> nasce proprio alla Pirelli. Ai giovani operai, </w:t>
      </w:r>
      <w:r w:rsidR="006E295D">
        <w:rPr>
          <w:rFonts w:ascii="Times New Roman" w:hAnsi="Times New Roman" w:cs="Times New Roman"/>
          <w:sz w:val="32"/>
          <w:szCs w:val="32"/>
        </w:rPr>
        <w:t>nella lotta, si uniscono gli</w:t>
      </w:r>
      <w:r w:rsidR="00B46097">
        <w:rPr>
          <w:rFonts w:ascii="Times New Roman" w:hAnsi="Times New Roman" w:cs="Times New Roman"/>
          <w:sz w:val="32"/>
          <w:szCs w:val="32"/>
        </w:rPr>
        <w:t xml:space="preserve"> studenti delle università. La giunzione tra studenti e operai, nella lotta allo “sfruttamento capitalista” è importante</w:t>
      </w:r>
      <w:r w:rsidR="006E295D">
        <w:rPr>
          <w:rFonts w:ascii="Times New Roman" w:hAnsi="Times New Roman" w:cs="Times New Roman"/>
          <w:sz w:val="32"/>
          <w:szCs w:val="32"/>
        </w:rPr>
        <w:t>,</w:t>
      </w:r>
      <w:r w:rsidR="00B46097">
        <w:rPr>
          <w:rFonts w:ascii="Times New Roman" w:hAnsi="Times New Roman" w:cs="Times New Roman"/>
          <w:sz w:val="32"/>
          <w:szCs w:val="32"/>
        </w:rPr>
        <w:t xml:space="preserve"> perché dà alla contestazione un terreno entro il quale confrontarsi con il potere, quello imprenditoriale e politico. </w:t>
      </w:r>
    </w:p>
    <w:p w14:paraId="7B39812A" w14:textId="588555A4" w:rsidR="00833325" w:rsidRDefault="007F02E3" w:rsidP="005F6917">
      <w:pPr>
        <w:spacing w:after="0"/>
        <w:rPr>
          <w:rFonts w:ascii="Times New Roman" w:hAnsi="Times New Roman" w:cs="Times New Roman"/>
          <w:sz w:val="32"/>
          <w:szCs w:val="32"/>
        </w:rPr>
      </w:pPr>
      <w:r>
        <w:rPr>
          <w:rFonts w:ascii="Times New Roman" w:hAnsi="Times New Roman" w:cs="Times New Roman"/>
          <w:sz w:val="32"/>
          <w:szCs w:val="32"/>
        </w:rPr>
        <w:t xml:space="preserve">L’incompetenza manageriale, </w:t>
      </w:r>
      <w:r w:rsidR="00844756">
        <w:rPr>
          <w:rFonts w:ascii="Times New Roman" w:hAnsi="Times New Roman" w:cs="Times New Roman"/>
          <w:sz w:val="32"/>
          <w:szCs w:val="32"/>
        </w:rPr>
        <w:t>accompagnata dall’incompetenza dei politici di allora</w:t>
      </w:r>
      <w:r>
        <w:rPr>
          <w:rFonts w:ascii="Times New Roman" w:hAnsi="Times New Roman" w:cs="Times New Roman"/>
          <w:sz w:val="32"/>
          <w:szCs w:val="32"/>
        </w:rPr>
        <w:t>, è sotto gli occhi di tutti. Non si capisce che la lotta al potere è ideologica, non solo economica. Non si capisce che il movimento culturale che attraversa l’autunno caldo</w:t>
      </w:r>
      <w:r w:rsidR="005C063B">
        <w:rPr>
          <w:rFonts w:ascii="Times New Roman" w:hAnsi="Times New Roman" w:cs="Times New Roman"/>
          <w:sz w:val="32"/>
          <w:szCs w:val="32"/>
        </w:rPr>
        <w:t>,</w:t>
      </w:r>
      <w:r>
        <w:rPr>
          <w:rFonts w:ascii="Times New Roman" w:hAnsi="Times New Roman" w:cs="Times New Roman"/>
          <w:sz w:val="32"/>
          <w:szCs w:val="32"/>
        </w:rPr>
        <w:t xml:space="preserve"> prevede un profondo cambiamento nella relazione di “tutti” con il potere. Il giorno in cui Agnelli è costretto</w:t>
      </w:r>
      <w:r w:rsidR="000B27F1">
        <w:rPr>
          <w:rFonts w:ascii="Times New Roman" w:hAnsi="Times New Roman" w:cs="Times New Roman"/>
          <w:sz w:val="32"/>
          <w:szCs w:val="32"/>
        </w:rPr>
        <w:t>, per la pressione de</w:t>
      </w:r>
      <w:r>
        <w:rPr>
          <w:rFonts w:ascii="Times New Roman" w:hAnsi="Times New Roman" w:cs="Times New Roman"/>
          <w:sz w:val="32"/>
          <w:szCs w:val="32"/>
        </w:rPr>
        <w:t>l ministro del lavoro Donat Cattin</w:t>
      </w:r>
      <w:r w:rsidR="000B27F1">
        <w:rPr>
          <w:rFonts w:ascii="Times New Roman" w:hAnsi="Times New Roman" w:cs="Times New Roman"/>
          <w:sz w:val="32"/>
          <w:szCs w:val="32"/>
        </w:rPr>
        <w:t>,</w:t>
      </w:r>
      <w:r>
        <w:rPr>
          <w:rFonts w:ascii="Times New Roman" w:hAnsi="Times New Roman" w:cs="Times New Roman"/>
          <w:sz w:val="32"/>
          <w:szCs w:val="32"/>
        </w:rPr>
        <w:t xml:space="preserve"> a riassumere in Fiat 100 operai licenziati per la loro violenza, quel giorno che per Agnelli fu pesantissimo in quanto dovette presentarsi come “perdente” ai suoi di</w:t>
      </w:r>
      <w:r w:rsidR="005C063B">
        <w:rPr>
          <w:rFonts w:ascii="Times New Roman" w:hAnsi="Times New Roman" w:cs="Times New Roman"/>
          <w:sz w:val="32"/>
          <w:szCs w:val="32"/>
        </w:rPr>
        <w:t>rigenti, quel giorno segnò – assieme a</w:t>
      </w:r>
      <w:r>
        <w:rPr>
          <w:rFonts w:ascii="Times New Roman" w:hAnsi="Times New Roman" w:cs="Times New Roman"/>
          <w:sz w:val="32"/>
          <w:szCs w:val="32"/>
        </w:rPr>
        <w:t xml:space="preserve"> tanti altri - un cambiamento</w:t>
      </w:r>
      <w:r w:rsidR="00444F82">
        <w:rPr>
          <w:rFonts w:ascii="Times New Roman" w:hAnsi="Times New Roman" w:cs="Times New Roman"/>
          <w:sz w:val="32"/>
          <w:szCs w:val="32"/>
        </w:rPr>
        <w:t xml:space="preserve"> </w:t>
      </w:r>
      <w:r>
        <w:rPr>
          <w:rFonts w:ascii="Times New Roman" w:hAnsi="Times New Roman" w:cs="Times New Roman"/>
          <w:sz w:val="32"/>
          <w:szCs w:val="32"/>
        </w:rPr>
        <w:t xml:space="preserve">radicale nel rapporto di molti italiani con il potere. Fu proprio Agnelli, che aveva varato a Torino la Fondazione Agnelli, a progettare una iniziativa volta a offrire formazione manageriale, entro le linee di una nuova managerialità, per imprenditori medio-piccoli e dirigenti della grande </w:t>
      </w:r>
      <w:r>
        <w:rPr>
          <w:rFonts w:ascii="Times New Roman" w:hAnsi="Times New Roman" w:cs="Times New Roman"/>
          <w:sz w:val="32"/>
          <w:szCs w:val="32"/>
        </w:rPr>
        <w:lastRenderedPageBreak/>
        <w:t>azienda italiana, quest’ultima a prevalente partecipazione statale (IRI, in particolare).</w:t>
      </w:r>
    </w:p>
    <w:p w14:paraId="42806824" w14:textId="393FD5DC" w:rsidR="007F02E3" w:rsidRDefault="007F02E3" w:rsidP="005F6917">
      <w:pPr>
        <w:spacing w:after="0"/>
        <w:rPr>
          <w:rFonts w:ascii="Times New Roman" w:hAnsi="Times New Roman" w:cs="Times New Roman"/>
          <w:sz w:val="32"/>
          <w:szCs w:val="32"/>
        </w:rPr>
      </w:pPr>
      <w:r>
        <w:rPr>
          <w:rFonts w:ascii="Times New Roman" w:hAnsi="Times New Roman" w:cs="Times New Roman"/>
          <w:sz w:val="32"/>
          <w:szCs w:val="32"/>
        </w:rPr>
        <w:t>Nacque così, nel 1970, per durare sino al 1976, il Progetto Valletta.</w:t>
      </w:r>
    </w:p>
    <w:p w14:paraId="60FC2D11" w14:textId="7941C67F" w:rsidR="007F02E3" w:rsidRDefault="007F02E3" w:rsidP="005F6917">
      <w:pPr>
        <w:spacing w:after="0"/>
        <w:rPr>
          <w:rFonts w:ascii="Times New Roman" w:hAnsi="Times New Roman" w:cs="Times New Roman"/>
          <w:sz w:val="32"/>
          <w:szCs w:val="32"/>
        </w:rPr>
      </w:pPr>
      <w:r>
        <w:rPr>
          <w:rFonts w:ascii="Times New Roman" w:hAnsi="Times New Roman" w:cs="Times New Roman"/>
          <w:sz w:val="32"/>
          <w:szCs w:val="32"/>
        </w:rPr>
        <w:t xml:space="preserve">Fui chiamato, assieme </w:t>
      </w:r>
      <w:r w:rsidR="000E4D1E">
        <w:rPr>
          <w:rFonts w:ascii="Times New Roman" w:hAnsi="Times New Roman" w:cs="Times New Roman"/>
          <w:sz w:val="32"/>
          <w:szCs w:val="32"/>
        </w:rPr>
        <w:t>a Franca Manoukian e</w:t>
      </w:r>
      <w:r w:rsidR="003C366C">
        <w:rPr>
          <w:rFonts w:ascii="Times New Roman" w:hAnsi="Times New Roman" w:cs="Times New Roman"/>
          <w:sz w:val="32"/>
          <w:szCs w:val="32"/>
        </w:rPr>
        <w:t xml:space="preserve"> a</w:t>
      </w:r>
      <w:r w:rsidR="000E4D1E">
        <w:rPr>
          <w:rFonts w:ascii="Times New Roman" w:hAnsi="Times New Roman" w:cs="Times New Roman"/>
          <w:sz w:val="32"/>
          <w:szCs w:val="32"/>
        </w:rPr>
        <w:t xml:space="preserve"> Jean Claude Rouchy, a progettare l’attività formativa</w:t>
      </w:r>
      <w:r w:rsidR="00473816">
        <w:rPr>
          <w:rFonts w:ascii="Times New Roman" w:hAnsi="Times New Roman" w:cs="Times New Roman"/>
          <w:sz w:val="32"/>
          <w:szCs w:val="32"/>
        </w:rPr>
        <w:t xml:space="preserve"> del progetto</w:t>
      </w:r>
      <w:r w:rsidR="000E4D1E">
        <w:rPr>
          <w:rFonts w:ascii="Times New Roman" w:hAnsi="Times New Roman" w:cs="Times New Roman"/>
          <w:sz w:val="32"/>
          <w:szCs w:val="32"/>
        </w:rPr>
        <w:t xml:space="preserve"> e a contribuire alla sua realizzazione per tutto il corso del progetto</w:t>
      </w:r>
      <w:r w:rsidR="00473816">
        <w:rPr>
          <w:rFonts w:ascii="Times New Roman" w:hAnsi="Times New Roman" w:cs="Times New Roman"/>
          <w:sz w:val="32"/>
          <w:szCs w:val="32"/>
        </w:rPr>
        <w:t xml:space="preserve"> stesso</w:t>
      </w:r>
      <w:r w:rsidR="000E4D1E">
        <w:rPr>
          <w:rFonts w:ascii="Times New Roman" w:hAnsi="Times New Roman" w:cs="Times New Roman"/>
          <w:sz w:val="32"/>
          <w:szCs w:val="32"/>
        </w:rPr>
        <w:t>.</w:t>
      </w:r>
    </w:p>
    <w:p w14:paraId="6D03CFB6" w14:textId="7D11A0D0" w:rsidR="00B07048" w:rsidRDefault="00B07048" w:rsidP="005F6917">
      <w:pPr>
        <w:spacing w:after="0"/>
        <w:rPr>
          <w:rFonts w:ascii="Times New Roman" w:hAnsi="Times New Roman" w:cs="Times New Roman"/>
          <w:sz w:val="32"/>
          <w:szCs w:val="32"/>
        </w:rPr>
      </w:pPr>
      <w:r>
        <w:rPr>
          <w:rFonts w:ascii="Times New Roman" w:hAnsi="Times New Roman" w:cs="Times New Roman"/>
          <w:sz w:val="32"/>
          <w:szCs w:val="32"/>
        </w:rPr>
        <w:t>Quale era il contesto del progetto? Agnelli aveva affidato la direzione della sua F</w:t>
      </w:r>
      <w:r w:rsidR="003C366C">
        <w:rPr>
          <w:rFonts w:ascii="Times New Roman" w:hAnsi="Times New Roman" w:cs="Times New Roman"/>
          <w:sz w:val="32"/>
          <w:szCs w:val="32"/>
        </w:rPr>
        <w:t>ondazione a Umberto Scassellati; quest’ultimo,</w:t>
      </w:r>
      <w:r>
        <w:rPr>
          <w:rFonts w:ascii="Times New Roman" w:hAnsi="Times New Roman" w:cs="Times New Roman"/>
          <w:sz w:val="32"/>
          <w:szCs w:val="32"/>
        </w:rPr>
        <w:t xml:space="preserve"> </w:t>
      </w:r>
      <w:r w:rsidR="003C366C">
        <w:rPr>
          <w:rFonts w:ascii="Times New Roman" w:hAnsi="Times New Roman" w:cs="Times New Roman"/>
          <w:sz w:val="32"/>
          <w:szCs w:val="32"/>
        </w:rPr>
        <w:t>quindi, era il committente</w:t>
      </w:r>
      <w:r>
        <w:rPr>
          <w:rFonts w:ascii="Times New Roman" w:hAnsi="Times New Roman" w:cs="Times New Roman"/>
          <w:sz w:val="32"/>
          <w:szCs w:val="32"/>
        </w:rPr>
        <w:t xml:space="preserve"> del Progetto Valletta.</w:t>
      </w:r>
    </w:p>
    <w:p w14:paraId="3DED6658" w14:textId="4042618C" w:rsidR="00EC2F40" w:rsidRDefault="00B07048" w:rsidP="005F6917">
      <w:pPr>
        <w:spacing w:after="0"/>
        <w:rPr>
          <w:rFonts w:ascii="Times New Roman" w:hAnsi="Times New Roman" w:cs="Times New Roman"/>
          <w:sz w:val="32"/>
          <w:szCs w:val="32"/>
        </w:rPr>
      </w:pPr>
      <w:r>
        <w:rPr>
          <w:rFonts w:ascii="Times New Roman" w:hAnsi="Times New Roman" w:cs="Times New Roman"/>
          <w:sz w:val="32"/>
          <w:szCs w:val="32"/>
        </w:rPr>
        <w:t>Scassellati veniva dalla scuola dossettiana di Felice Balbo e aveva diretto la rivista Terza Generazione, dove in seguito gli succedette Gianni Baget Bozzo. Felice Balbo</w:t>
      </w:r>
      <w:r w:rsidR="00EC2F40">
        <w:rPr>
          <w:rFonts w:ascii="Times New Roman" w:hAnsi="Times New Roman" w:cs="Times New Roman"/>
          <w:sz w:val="32"/>
          <w:szCs w:val="32"/>
        </w:rPr>
        <w:t xml:space="preserve"> – è importante ricordarlo </w:t>
      </w:r>
      <w:r w:rsidR="002D125D">
        <w:rPr>
          <w:rFonts w:ascii="Times New Roman" w:hAnsi="Times New Roman" w:cs="Times New Roman"/>
          <w:sz w:val="32"/>
          <w:szCs w:val="32"/>
        </w:rPr>
        <w:t>–</w:t>
      </w:r>
      <w:r>
        <w:rPr>
          <w:rFonts w:ascii="Times New Roman" w:hAnsi="Times New Roman" w:cs="Times New Roman"/>
          <w:sz w:val="32"/>
          <w:szCs w:val="32"/>
        </w:rPr>
        <w:t xml:space="preserve"> rappresentò</w:t>
      </w:r>
      <w:r w:rsidR="002D125D">
        <w:rPr>
          <w:rFonts w:ascii="Times New Roman" w:hAnsi="Times New Roman" w:cs="Times New Roman"/>
          <w:sz w:val="32"/>
          <w:szCs w:val="32"/>
        </w:rPr>
        <w:t>,</w:t>
      </w:r>
      <w:r>
        <w:rPr>
          <w:rFonts w:ascii="Times New Roman" w:hAnsi="Times New Roman" w:cs="Times New Roman"/>
          <w:sz w:val="32"/>
          <w:szCs w:val="32"/>
        </w:rPr>
        <w:t xml:space="preserve"> </w:t>
      </w:r>
      <w:r w:rsidR="002D125D">
        <w:rPr>
          <w:rFonts w:ascii="Times New Roman" w:hAnsi="Times New Roman" w:cs="Times New Roman"/>
          <w:sz w:val="32"/>
          <w:szCs w:val="32"/>
        </w:rPr>
        <w:t xml:space="preserve">nella prima metà del secolo scorso, </w:t>
      </w:r>
      <w:r>
        <w:rPr>
          <w:rFonts w:ascii="Times New Roman" w:hAnsi="Times New Roman" w:cs="Times New Roman"/>
          <w:sz w:val="32"/>
          <w:szCs w:val="32"/>
        </w:rPr>
        <w:t>una delle voci più</w:t>
      </w:r>
      <w:r w:rsidR="002D125D">
        <w:rPr>
          <w:rFonts w:ascii="Times New Roman" w:hAnsi="Times New Roman" w:cs="Times New Roman"/>
          <w:sz w:val="32"/>
          <w:szCs w:val="32"/>
        </w:rPr>
        <w:t xml:space="preserve"> interessanti e rappresentative</w:t>
      </w:r>
      <w:r>
        <w:rPr>
          <w:rFonts w:ascii="Times New Roman" w:hAnsi="Times New Roman" w:cs="Times New Roman"/>
          <w:sz w:val="32"/>
          <w:szCs w:val="32"/>
        </w:rPr>
        <w:t xml:space="preserve"> del gruppo “cristiano-sociale”, ca</w:t>
      </w:r>
      <w:r w:rsidR="002D125D">
        <w:rPr>
          <w:rFonts w:ascii="Times New Roman" w:hAnsi="Times New Roman" w:cs="Times New Roman"/>
          <w:sz w:val="32"/>
          <w:szCs w:val="32"/>
        </w:rPr>
        <w:t>ttolico e comunista assieme; un gruppo che</w:t>
      </w:r>
      <w:r>
        <w:rPr>
          <w:rFonts w:ascii="Times New Roman" w:hAnsi="Times New Roman" w:cs="Times New Roman"/>
          <w:sz w:val="32"/>
          <w:szCs w:val="32"/>
        </w:rPr>
        <w:t xml:space="preserve"> anteponeva alla “persona umana”</w:t>
      </w:r>
      <w:r w:rsidR="003C366C">
        <w:rPr>
          <w:rFonts w:ascii="Times New Roman" w:hAnsi="Times New Roman" w:cs="Times New Roman"/>
          <w:sz w:val="32"/>
          <w:szCs w:val="32"/>
        </w:rPr>
        <w:t>,</w:t>
      </w:r>
      <w:r>
        <w:rPr>
          <w:rFonts w:ascii="Times New Roman" w:hAnsi="Times New Roman" w:cs="Times New Roman"/>
          <w:sz w:val="32"/>
          <w:szCs w:val="32"/>
        </w:rPr>
        <w:t xml:space="preserve"> identificata nel singolo individuo, la tematica sociale. In particolare i problemi sociali che accompagnavano la trasformazione culturale e strutturale del dopoguerra in Italia, con l’industrializzazione di molte aree</w:t>
      </w:r>
      <w:r w:rsidR="00156B58">
        <w:rPr>
          <w:rFonts w:ascii="Times New Roman" w:hAnsi="Times New Roman" w:cs="Times New Roman"/>
          <w:sz w:val="32"/>
          <w:szCs w:val="32"/>
        </w:rPr>
        <w:t>,</w:t>
      </w:r>
      <w:r>
        <w:rPr>
          <w:rFonts w:ascii="Times New Roman" w:hAnsi="Times New Roman" w:cs="Times New Roman"/>
          <w:sz w:val="32"/>
          <w:szCs w:val="32"/>
        </w:rPr>
        <w:t xml:space="preserve"> precedentemente agricole</w:t>
      </w:r>
      <w:r w:rsidR="00156B58">
        <w:rPr>
          <w:rFonts w:ascii="Times New Roman" w:hAnsi="Times New Roman" w:cs="Times New Roman"/>
          <w:sz w:val="32"/>
          <w:szCs w:val="32"/>
        </w:rPr>
        <w:t>,</w:t>
      </w:r>
      <w:r>
        <w:rPr>
          <w:rFonts w:ascii="Times New Roman" w:hAnsi="Times New Roman" w:cs="Times New Roman"/>
          <w:sz w:val="32"/>
          <w:szCs w:val="32"/>
        </w:rPr>
        <w:t xml:space="preserve"> del Centro e del Sud Italia.</w:t>
      </w:r>
      <w:r w:rsidR="00EC2F40">
        <w:rPr>
          <w:rFonts w:ascii="Times New Roman" w:hAnsi="Times New Roman" w:cs="Times New Roman"/>
          <w:sz w:val="32"/>
          <w:szCs w:val="32"/>
        </w:rPr>
        <w:t xml:space="preserve"> Balbo, torinese di origine e docente</w:t>
      </w:r>
      <w:r w:rsidR="00156B58">
        <w:rPr>
          <w:rFonts w:ascii="Times New Roman" w:hAnsi="Times New Roman" w:cs="Times New Roman"/>
          <w:sz w:val="32"/>
          <w:szCs w:val="32"/>
        </w:rPr>
        <w:t xml:space="preserve"> di filosofia morale</w:t>
      </w:r>
      <w:r w:rsidR="00EC2F40">
        <w:rPr>
          <w:rFonts w:ascii="Times New Roman" w:hAnsi="Times New Roman" w:cs="Times New Roman"/>
          <w:sz w:val="32"/>
          <w:szCs w:val="32"/>
        </w:rPr>
        <w:t xml:space="preserve"> all’università di Roma, venne chiamato</w:t>
      </w:r>
      <w:r>
        <w:rPr>
          <w:rFonts w:ascii="Times New Roman" w:hAnsi="Times New Roman" w:cs="Times New Roman"/>
          <w:sz w:val="32"/>
          <w:szCs w:val="32"/>
        </w:rPr>
        <w:t xml:space="preserve"> </w:t>
      </w:r>
      <w:r w:rsidR="00EC2F40">
        <w:rPr>
          <w:rFonts w:ascii="Times New Roman" w:hAnsi="Times New Roman" w:cs="Times New Roman"/>
          <w:sz w:val="32"/>
          <w:szCs w:val="32"/>
        </w:rPr>
        <w:t>da Giuseppe Glisenti, nel 1956, all’IRI per curare la formazione del personale</w:t>
      </w:r>
      <w:r w:rsidR="00D87EDB">
        <w:rPr>
          <w:rFonts w:ascii="Times New Roman" w:hAnsi="Times New Roman" w:cs="Times New Roman"/>
          <w:sz w:val="32"/>
          <w:szCs w:val="32"/>
        </w:rPr>
        <w:t xml:space="preserve">. La sua attività formativa fu </w:t>
      </w:r>
      <w:r w:rsidR="00EC2F40">
        <w:rPr>
          <w:rFonts w:ascii="Times New Roman" w:hAnsi="Times New Roman" w:cs="Times New Roman"/>
          <w:sz w:val="32"/>
          <w:szCs w:val="32"/>
        </w:rPr>
        <w:t>incentrata sul rapporto tra innovazione tecnologica, sviluppo economico e problemi sociali</w:t>
      </w:r>
      <w:r w:rsidR="003C366C">
        <w:rPr>
          <w:rFonts w:ascii="Times New Roman" w:hAnsi="Times New Roman" w:cs="Times New Roman"/>
          <w:sz w:val="32"/>
          <w:szCs w:val="32"/>
        </w:rPr>
        <w:t>,</w:t>
      </w:r>
      <w:r w:rsidR="00EC2F40">
        <w:rPr>
          <w:rFonts w:ascii="Times New Roman" w:hAnsi="Times New Roman" w:cs="Times New Roman"/>
          <w:sz w:val="32"/>
          <w:szCs w:val="32"/>
        </w:rPr>
        <w:t xml:space="preserve"> in un’</w:t>
      </w:r>
      <w:r w:rsidR="00D87EDB">
        <w:rPr>
          <w:rFonts w:ascii="Times New Roman" w:hAnsi="Times New Roman" w:cs="Times New Roman"/>
          <w:sz w:val="32"/>
          <w:szCs w:val="32"/>
        </w:rPr>
        <w:t>epoca di profondi cambiamenti;</w:t>
      </w:r>
      <w:r w:rsidR="00EC2F40">
        <w:rPr>
          <w:rFonts w:ascii="Times New Roman" w:hAnsi="Times New Roman" w:cs="Times New Roman"/>
          <w:sz w:val="32"/>
          <w:szCs w:val="32"/>
        </w:rPr>
        <w:t xml:space="preserve"> su questa tematica raccolse attorno a lui, all’IFAP (Iri formazione e addestramento professionale), un gruppo di giovani intellettuali che orientarono all’insegnamento di Balbo</w:t>
      </w:r>
      <w:r w:rsidR="00D87EDB">
        <w:rPr>
          <w:rFonts w:ascii="Times New Roman" w:hAnsi="Times New Roman" w:cs="Times New Roman"/>
          <w:sz w:val="32"/>
          <w:szCs w:val="32"/>
        </w:rPr>
        <w:t>,</w:t>
      </w:r>
      <w:r w:rsidR="00EC2F40">
        <w:rPr>
          <w:rFonts w:ascii="Times New Roman" w:hAnsi="Times New Roman" w:cs="Times New Roman"/>
          <w:sz w:val="32"/>
          <w:szCs w:val="32"/>
        </w:rPr>
        <w:t xml:space="preserve"> </w:t>
      </w:r>
      <w:r w:rsidR="00D87EDB">
        <w:rPr>
          <w:rFonts w:ascii="Times New Roman" w:hAnsi="Times New Roman" w:cs="Times New Roman"/>
          <w:sz w:val="32"/>
          <w:szCs w:val="32"/>
        </w:rPr>
        <w:t xml:space="preserve">per molti anni, </w:t>
      </w:r>
      <w:r w:rsidR="00EC2F40">
        <w:rPr>
          <w:rFonts w:ascii="Times New Roman" w:hAnsi="Times New Roman" w:cs="Times New Roman"/>
          <w:sz w:val="32"/>
          <w:szCs w:val="32"/>
        </w:rPr>
        <w:t>la formazione manageriale del gruppo IRI. Collaborai con l’IFAP per diversi anni, dalla fine degli anni sessanta a tutti gli anni settanta, integrando i modelli psicoanalitici della psicosociologia con quelli del gruppo che si era formato attorno a Felice Balbo</w:t>
      </w:r>
      <w:r w:rsidR="003C366C">
        <w:rPr>
          <w:rFonts w:ascii="Times New Roman" w:hAnsi="Times New Roman" w:cs="Times New Roman"/>
          <w:sz w:val="32"/>
          <w:szCs w:val="32"/>
        </w:rPr>
        <w:t>: fu</w:t>
      </w:r>
      <w:r w:rsidR="00EC2F40">
        <w:rPr>
          <w:rFonts w:ascii="Times New Roman" w:hAnsi="Times New Roman" w:cs="Times New Roman"/>
          <w:sz w:val="32"/>
          <w:szCs w:val="32"/>
        </w:rPr>
        <w:t xml:space="preserve"> un</w:t>
      </w:r>
      <w:r w:rsidR="002E391D">
        <w:rPr>
          <w:rFonts w:ascii="Times New Roman" w:hAnsi="Times New Roman" w:cs="Times New Roman"/>
          <w:sz w:val="32"/>
          <w:szCs w:val="32"/>
        </w:rPr>
        <w:t>’esperienza interessante</w:t>
      </w:r>
      <w:r w:rsidR="003C366C">
        <w:rPr>
          <w:rFonts w:ascii="Times New Roman" w:hAnsi="Times New Roman" w:cs="Times New Roman"/>
          <w:sz w:val="32"/>
          <w:szCs w:val="32"/>
        </w:rPr>
        <w:t>,</w:t>
      </w:r>
      <w:r w:rsidR="002E391D">
        <w:rPr>
          <w:rFonts w:ascii="Times New Roman" w:hAnsi="Times New Roman" w:cs="Times New Roman"/>
          <w:sz w:val="32"/>
          <w:szCs w:val="32"/>
        </w:rPr>
        <w:t xml:space="preserve"> anche per</w:t>
      </w:r>
      <w:r w:rsidR="00EC2F40">
        <w:rPr>
          <w:rFonts w:ascii="Times New Roman" w:hAnsi="Times New Roman" w:cs="Times New Roman"/>
          <w:sz w:val="32"/>
          <w:szCs w:val="32"/>
        </w:rPr>
        <w:t xml:space="preserve"> </w:t>
      </w:r>
      <w:r w:rsidR="002E391D">
        <w:rPr>
          <w:rFonts w:ascii="Times New Roman" w:hAnsi="Times New Roman" w:cs="Times New Roman"/>
          <w:sz w:val="32"/>
          <w:szCs w:val="32"/>
        </w:rPr>
        <w:t>l’</w:t>
      </w:r>
      <w:r w:rsidR="00EC2F40">
        <w:rPr>
          <w:rFonts w:ascii="Times New Roman" w:hAnsi="Times New Roman" w:cs="Times New Roman"/>
          <w:sz w:val="32"/>
          <w:szCs w:val="32"/>
        </w:rPr>
        <w:t>arricchimento reciproco</w:t>
      </w:r>
      <w:r w:rsidR="002E391D">
        <w:rPr>
          <w:rFonts w:ascii="Times New Roman" w:hAnsi="Times New Roman" w:cs="Times New Roman"/>
          <w:sz w:val="32"/>
          <w:szCs w:val="32"/>
        </w:rPr>
        <w:t xml:space="preserve"> </w:t>
      </w:r>
      <w:r w:rsidR="003C366C">
        <w:rPr>
          <w:rFonts w:ascii="Times New Roman" w:hAnsi="Times New Roman" w:cs="Times New Roman"/>
          <w:sz w:val="32"/>
          <w:szCs w:val="32"/>
        </w:rPr>
        <w:t>che la collaborazione comportò per tutti noi</w:t>
      </w:r>
      <w:r w:rsidR="00EC2F40">
        <w:rPr>
          <w:rFonts w:ascii="Times New Roman" w:hAnsi="Times New Roman" w:cs="Times New Roman"/>
          <w:sz w:val="32"/>
          <w:szCs w:val="32"/>
        </w:rPr>
        <w:t>.</w:t>
      </w:r>
    </w:p>
    <w:p w14:paraId="2A96A526" w14:textId="1D4AFD01" w:rsidR="00047A3B" w:rsidRDefault="00047A3B" w:rsidP="005F6917">
      <w:pPr>
        <w:spacing w:after="0"/>
        <w:rPr>
          <w:rFonts w:ascii="Times New Roman" w:hAnsi="Times New Roman" w:cs="Times New Roman"/>
          <w:color w:val="000000"/>
          <w:sz w:val="32"/>
          <w:szCs w:val="32"/>
        </w:rPr>
      </w:pPr>
      <w:r w:rsidRPr="00047A3B">
        <w:rPr>
          <w:rFonts w:ascii="Times New Roman" w:hAnsi="Times New Roman" w:cs="Times New Roman"/>
          <w:sz w:val="32"/>
          <w:szCs w:val="32"/>
        </w:rPr>
        <w:t xml:space="preserve">Scassellati, nel frattempo, aveva lavorato a lungo con un folto gruppo di </w:t>
      </w:r>
      <w:r>
        <w:rPr>
          <w:rFonts w:ascii="Times New Roman" w:hAnsi="Times New Roman" w:cs="Times New Roman"/>
          <w:sz w:val="32"/>
          <w:szCs w:val="32"/>
        </w:rPr>
        <w:t xml:space="preserve">operatori di comunità - </w:t>
      </w:r>
      <w:r w:rsidRPr="00047A3B">
        <w:rPr>
          <w:rFonts w:ascii="Times New Roman" w:hAnsi="Times New Roman" w:cs="Times New Roman"/>
          <w:sz w:val="32"/>
          <w:szCs w:val="32"/>
        </w:rPr>
        <w:t>assistenti sociali</w:t>
      </w:r>
      <w:r>
        <w:rPr>
          <w:rFonts w:ascii="Times New Roman" w:hAnsi="Times New Roman" w:cs="Times New Roman"/>
          <w:sz w:val="32"/>
          <w:szCs w:val="32"/>
        </w:rPr>
        <w:t xml:space="preserve"> -</w:t>
      </w:r>
      <w:r w:rsidRPr="00047A3B">
        <w:rPr>
          <w:rFonts w:ascii="Times New Roman" w:hAnsi="Times New Roman" w:cs="Times New Roman"/>
          <w:sz w:val="32"/>
          <w:szCs w:val="32"/>
        </w:rPr>
        <w:t xml:space="preserve"> nel centro-sud italiano</w:t>
      </w:r>
      <w:r>
        <w:rPr>
          <w:rFonts w:ascii="Times New Roman" w:hAnsi="Times New Roman" w:cs="Times New Roman"/>
          <w:sz w:val="32"/>
          <w:szCs w:val="32"/>
        </w:rPr>
        <w:t xml:space="preserve">, segnatamente nelle province di </w:t>
      </w:r>
      <w:r w:rsidRPr="00047A3B">
        <w:rPr>
          <w:rFonts w:ascii="Times New Roman" w:hAnsi="Times New Roman" w:cs="Times New Roman"/>
          <w:color w:val="000000"/>
          <w:sz w:val="32"/>
          <w:szCs w:val="32"/>
        </w:rPr>
        <w:t>Taran</w:t>
      </w:r>
      <w:r>
        <w:rPr>
          <w:rFonts w:ascii="Times New Roman" w:hAnsi="Times New Roman" w:cs="Times New Roman"/>
          <w:color w:val="000000"/>
          <w:sz w:val="32"/>
          <w:szCs w:val="32"/>
        </w:rPr>
        <w:t>to, Brindisi, Chieti, Siracusa,</w:t>
      </w:r>
      <w:r w:rsidRPr="00047A3B">
        <w:rPr>
          <w:rFonts w:ascii="Times New Roman" w:hAnsi="Times New Roman" w:cs="Times New Roman"/>
          <w:color w:val="000000"/>
          <w:sz w:val="32"/>
          <w:szCs w:val="32"/>
        </w:rPr>
        <w:t xml:space="preserve"> Pescara</w:t>
      </w:r>
      <w:r>
        <w:rPr>
          <w:rFonts w:ascii="Times New Roman" w:hAnsi="Times New Roman" w:cs="Times New Roman"/>
          <w:color w:val="000000"/>
          <w:sz w:val="32"/>
          <w:szCs w:val="32"/>
        </w:rPr>
        <w:t>, Salerno; il</w:t>
      </w:r>
      <w:r w:rsidR="00503986">
        <w:rPr>
          <w:rFonts w:ascii="Times New Roman" w:hAnsi="Times New Roman" w:cs="Times New Roman"/>
          <w:color w:val="000000"/>
          <w:sz w:val="32"/>
          <w:szCs w:val="32"/>
        </w:rPr>
        <w:t xml:space="preserve"> suo</w:t>
      </w:r>
      <w:r>
        <w:rPr>
          <w:rFonts w:ascii="Times New Roman" w:hAnsi="Times New Roman" w:cs="Times New Roman"/>
          <w:color w:val="000000"/>
          <w:sz w:val="32"/>
          <w:szCs w:val="32"/>
        </w:rPr>
        <w:t xml:space="preserve"> programma di </w:t>
      </w:r>
      <w:r w:rsidR="00503986">
        <w:rPr>
          <w:rFonts w:ascii="Times New Roman" w:hAnsi="Times New Roman" w:cs="Times New Roman"/>
          <w:color w:val="000000"/>
          <w:sz w:val="32"/>
          <w:szCs w:val="32"/>
        </w:rPr>
        <w:t>lavoro</w:t>
      </w:r>
      <w:r>
        <w:rPr>
          <w:rFonts w:ascii="Times New Roman" w:hAnsi="Times New Roman" w:cs="Times New Roman"/>
          <w:color w:val="000000"/>
          <w:sz w:val="32"/>
          <w:szCs w:val="32"/>
        </w:rPr>
        <w:t xml:space="preserve"> prevedeva l’analisi e </w:t>
      </w:r>
      <w:r>
        <w:rPr>
          <w:rFonts w:ascii="Times New Roman" w:hAnsi="Times New Roman" w:cs="Times New Roman"/>
          <w:color w:val="000000"/>
          <w:sz w:val="32"/>
          <w:szCs w:val="32"/>
        </w:rPr>
        <w:lastRenderedPageBreak/>
        <w:t>l’intervento entro i problemi sollevati dalla trasformazione socio-culturale che accompagnava l’industrializzazione di quelle aree.</w:t>
      </w:r>
    </w:p>
    <w:p w14:paraId="4439BDF6" w14:textId="0FD31F12" w:rsidR="00047A3B" w:rsidRDefault="00047A3B"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L’intervento riguardò i giovani, organizzati entro centri sociali, gli enti di assistenza pubblica, l’educazione sanitaria e l’educazione degli adulti.</w:t>
      </w:r>
      <w:r w:rsidR="00B52D7B">
        <w:rPr>
          <w:rFonts w:ascii="Times New Roman" w:hAnsi="Times New Roman" w:cs="Times New Roman"/>
          <w:color w:val="000000"/>
          <w:sz w:val="32"/>
          <w:szCs w:val="32"/>
        </w:rPr>
        <w:t xml:space="preserve"> L’attività di Scassellati, nel periodo che precede la</w:t>
      </w:r>
      <w:r w:rsidR="00594463">
        <w:rPr>
          <w:rFonts w:ascii="Times New Roman" w:hAnsi="Times New Roman" w:cs="Times New Roman"/>
          <w:color w:val="000000"/>
          <w:sz w:val="32"/>
          <w:szCs w:val="32"/>
        </w:rPr>
        <w:t xml:space="preserve"> sua</w:t>
      </w:r>
      <w:r w:rsidR="00B52D7B">
        <w:rPr>
          <w:rFonts w:ascii="Times New Roman" w:hAnsi="Times New Roman" w:cs="Times New Roman"/>
          <w:color w:val="000000"/>
          <w:sz w:val="32"/>
          <w:szCs w:val="32"/>
        </w:rPr>
        <w:t xml:space="preserve"> direzione della Fondazione Agnelli, è quindi quella di educatore e animatore sociale, parallela a quella di Danilo Dolci in Sicilia - a Partinico - sia pure con ispirazioni ideologiche diverse.</w:t>
      </w:r>
      <w:r>
        <w:rPr>
          <w:rFonts w:ascii="Times New Roman" w:hAnsi="Times New Roman" w:cs="Times New Roman"/>
          <w:color w:val="000000"/>
          <w:sz w:val="32"/>
          <w:szCs w:val="32"/>
        </w:rPr>
        <w:t xml:space="preserve"> </w:t>
      </w:r>
    </w:p>
    <w:p w14:paraId="0D4CC9F4" w14:textId="6F0059B2" w:rsidR="00B52D7B" w:rsidRDefault="00B52D7B"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Sono esperienze associazionistiche importanti per la cultura italiana.</w:t>
      </w:r>
    </w:p>
    <w:p w14:paraId="3C1C0328" w14:textId="4C6CE429" w:rsidR="00047A3B" w:rsidRDefault="00B52D7B"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Agnelli, per la sua Fondazione e per il Progetto Valletta, fa riferimento a uomini che provengono da esperienze di animazione sociale, di formazione degli adulti, fondate su modelli culturali </w:t>
      </w:r>
      <w:r w:rsidR="00F14D36">
        <w:rPr>
          <w:rFonts w:ascii="Times New Roman" w:hAnsi="Times New Roman" w:cs="Times New Roman"/>
          <w:color w:val="000000"/>
          <w:sz w:val="32"/>
          <w:szCs w:val="32"/>
        </w:rPr>
        <w:t>progressisti,</w:t>
      </w:r>
      <w:r>
        <w:rPr>
          <w:rFonts w:ascii="Times New Roman" w:hAnsi="Times New Roman" w:cs="Times New Roman"/>
          <w:color w:val="000000"/>
          <w:sz w:val="32"/>
          <w:szCs w:val="32"/>
        </w:rPr>
        <w:t xml:space="preserve"> diremmo oggi, </w:t>
      </w:r>
      <w:r w:rsidR="00956B7B">
        <w:rPr>
          <w:rFonts w:ascii="Times New Roman" w:hAnsi="Times New Roman" w:cs="Times New Roman"/>
          <w:color w:val="000000"/>
          <w:sz w:val="32"/>
          <w:szCs w:val="32"/>
        </w:rPr>
        <w:t>orientate</w:t>
      </w:r>
      <w:r>
        <w:rPr>
          <w:rFonts w:ascii="Times New Roman" w:hAnsi="Times New Roman" w:cs="Times New Roman"/>
          <w:color w:val="000000"/>
          <w:sz w:val="32"/>
          <w:szCs w:val="32"/>
        </w:rPr>
        <w:t xml:space="preserve"> </w:t>
      </w:r>
      <w:r w:rsidR="00956B7B">
        <w:rPr>
          <w:rFonts w:ascii="Times New Roman" w:hAnsi="Times New Roman" w:cs="Times New Roman"/>
          <w:color w:val="000000"/>
          <w:sz w:val="32"/>
          <w:szCs w:val="32"/>
        </w:rPr>
        <w:t>culturalmente entro l’integrazione</w:t>
      </w:r>
      <w:r>
        <w:rPr>
          <w:rFonts w:ascii="Times New Roman" w:hAnsi="Times New Roman" w:cs="Times New Roman"/>
          <w:color w:val="000000"/>
          <w:sz w:val="32"/>
          <w:szCs w:val="32"/>
        </w:rPr>
        <w:t xml:space="preserve"> di idealità </w:t>
      </w:r>
      <w:r w:rsidR="00956B7B">
        <w:rPr>
          <w:rFonts w:ascii="Times New Roman" w:hAnsi="Times New Roman" w:cs="Times New Roman"/>
          <w:color w:val="000000"/>
          <w:sz w:val="32"/>
          <w:szCs w:val="32"/>
        </w:rPr>
        <w:t>cristiano</w:t>
      </w:r>
      <w:r>
        <w:rPr>
          <w:rFonts w:ascii="Times New Roman" w:hAnsi="Times New Roman" w:cs="Times New Roman"/>
          <w:color w:val="000000"/>
          <w:sz w:val="32"/>
          <w:szCs w:val="32"/>
        </w:rPr>
        <w:t xml:space="preserve">-sociali e comuniste. </w:t>
      </w:r>
    </w:p>
    <w:p w14:paraId="2B912DB1" w14:textId="43A6C854" w:rsidR="00956B7B" w:rsidRDefault="00B52D7B"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All’interno del Progetto Valletta, Scassellati ci chiede – un po' come era avvenuto e stava avvenendo all’IFAP – di integrare il punto di vista teorico e pragmatico della psicosociologia con i modelli che prendevano spunto dall’insegnamento di Felice Balbo</w:t>
      </w:r>
      <w:r w:rsidR="00F14D36">
        <w:rPr>
          <w:rFonts w:ascii="Times New Roman" w:hAnsi="Times New Roman" w:cs="Times New Roman"/>
          <w:color w:val="000000"/>
          <w:sz w:val="32"/>
          <w:szCs w:val="32"/>
        </w:rPr>
        <w:t>:</w:t>
      </w:r>
      <w:r w:rsidR="005C1E37">
        <w:rPr>
          <w:rFonts w:ascii="Times New Roman" w:hAnsi="Times New Roman" w:cs="Times New Roman"/>
          <w:color w:val="000000"/>
          <w:sz w:val="32"/>
          <w:szCs w:val="32"/>
        </w:rPr>
        <w:t xml:space="preserve"> l’obiettivo</w:t>
      </w:r>
      <w:r w:rsidR="00F14D36">
        <w:rPr>
          <w:rFonts w:ascii="Times New Roman" w:hAnsi="Times New Roman" w:cs="Times New Roman"/>
          <w:color w:val="000000"/>
          <w:sz w:val="32"/>
          <w:szCs w:val="32"/>
        </w:rPr>
        <w:t xml:space="preserve"> voleva essere quello</w:t>
      </w:r>
      <w:r w:rsidR="005C1E37">
        <w:rPr>
          <w:rFonts w:ascii="Times New Roman" w:hAnsi="Times New Roman" w:cs="Times New Roman"/>
          <w:color w:val="000000"/>
          <w:sz w:val="32"/>
          <w:szCs w:val="32"/>
        </w:rPr>
        <w:t xml:space="preserve"> di</w:t>
      </w:r>
      <w:r w:rsidR="00B55340">
        <w:rPr>
          <w:rFonts w:ascii="Times New Roman" w:hAnsi="Times New Roman" w:cs="Times New Roman"/>
          <w:color w:val="000000"/>
          <w:sz w:val="32"/>
          <w:szCs w:val="32"/>
        </w:rPr>
        <w:t xml:space="preserve"> </w:t>
      </w:r>
      <w:r w:rsidR="005C1E37">
        <w:rPr>
          <w:rFonts w:ascii="Times New Roman" w:hAnsi="Times New Roman" w:cs="Times New Roman"/>
          <w:color w:val="000000"/>
          <w:sz w:val="32"/>
          <w:szCs w:val="32"/>
        </w:rPr>
        <w:t>formare ad una nuova competenza un folto gruppo di</w:t>
      </w:r>
      <w:r w:rsidR="00B55340">
        <w:rPr>
          <w:rFonts w:ascii="Times New Roman" w:hAnsi="Times New Roman" w:cs="Times New Roman"/>
          <w:color w:val="000000"/>
          <w:sz w:val="32"/>
          <w:szCs w:val="32"/>
        </w:rPr>
        <w:t xml:space="preserve"> manager e</w:t>
      </w:r>
      <w:r w:rsidR="005C1E37">
        <w:rPr>
          <w:rFonts w:ascii="Times New Roman" w:hAnsi="Times New Roman" w:cs="Times New Roman"/>
          <w:color w:val="000000"/>
          <w:sz w:val="32"/>
          <w:szCs w:val="32"/>
        </w:rPr>
        <w:t xml:space="preserve"> di</w:t>
      </w:r>
      <w:r w:rsidR="00B55340">
        <w:rPr>
          <w:rFonts w:ascii="Times New Roman" w:hAnsi="Times New Roman" w:cs="Times New Roman"/>
          <w:color w:val="000000"/>
          <w:sz w:val="32"/>
          <w:szCs w:val="32"/>
        </w:rPr>
        <w:t xml:space="preserve"> imprenditori italiani.</w:t>
      </w:r>
      <w:r w:rsidR="00615F25">
        <w:rPr>
          <w:rFonts w:ascii="Times New Roman" w:hAnsi="Times New Roman" w:cs="Times New Roman"/>
          <w:color w:val="000000"/>
          <w:sz w:val="32"/>
          <w:szCs w:val="32"/>
        </w:rPr>
        <w:t xml:space="preserve"> Le premesse poste dalla committenza erano – in definitiva – molto interessanti.</w:t>
      </w:r>
    </w:p>
    <w:p w14:paraId="23F25318" w14:textId="77777777" w:rsidR="00914809" w:rsidRDefault="00956B7B"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Progettammo un lavoro suddiviso in tre fasi: </w:t>
      </w:r>
    </w:p>
    <w:p w14:paraId="7ADEF9EA" w14:textId="4E6B91BA" w:rsidR="00914809" w:rsidRDefault="00914809"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a - la prima fase era </w:t>
      </w:r>
      <w:r w:rsidR="00956B7B">
        <w:rPr>
          <w:rFonts w:ascii="Times New Roman" w:hAnsi="Times New Roman" w:cs="Times New Roman"/>
          <w:color w:val="000000"/>
          <w:sz w:val="32"/>
          <w:szCs w:val="32"/>
        </w:rPr>
        <w:t>volta a evidenziare</w:t>
      </w:r>
      <w:r w:rsidR="00D929E4">
        <w:rPr>
          <w:rFonts w:ascii="Times New Roman" w:hAnsi="Times New Roman" w:cs="Times New Roman"/>
          <w:color w:val="000000"/>
          <w:sz w:val="32"/>
          <w:szCs w:val="32"/>
        </w:rPr>
        <w:t xml:space="preserve"> - </w:t>
      </w:r>
      <w:r w:rsidR="00956B7B">
        <w:rPr>
          <w:rFonts w:ascii="Times New Roman" w:hAnsi="Times New Roman" w:cs="Times New Roman"/>
          <w:color w:val="000000"/>
          <w:sz w:val="32"/>
          <w:szCs w:val="32"/>
        </w:rPr>
        <w:t xml:space="preserve"> </w:t>
      </w:r>
      <w:r>
        <w:rPr>
          <w:rFonts w:ascii="Times New Roman" w:hAnsi="Times New Roman" w:cs="Times New Roman"/>
          <w:color w:val="000000"/>
          <w:sz w:val="32"/>
          <w:szCs w:val="32"/>
        </w:rPr>
        <w:t>con l’</w:t>
      </w:r>
      <w:r w:rsidR="00D929E4">
        <w:rPr>
          <w:rFonts w:ascii="Times New Roman" w:hAnsi="Times New Roman" w:cs="Times New Roman"/>
          <w:color w:val="000000"/>
          <w:sz w:val="32"/>
          <w:szCs w:val="32"/>
        </w:rPr>
        <w:t>interazione</w:t>
      </w:r>
      <w:r>
        <w:rPr>
          <w:rFonts w:ascii="Times New Roman" w:hAnsi="Times New Roman" w:cs="Times New Roman"/>
          <w:color w:val="000000"/>
          <w:sz w:val="32"/>
          <w:szCs w:val="32"/>
        </w:rPr>
        <w:t xml:space="preserve"> dei partecipanti all’interno</w:t>
      </w:r>
      <w:r w:rsidR="00D929E4">
        <w:rPr>
          <w:rFonts w:ascii="Times New Roman" w:hAnsi="Times New Roman" w:cs="Times New Roman"/>
          <w:color w:val="000000"/>
          <w:sz w:val="32"/>
          <w:szCs w:val="32"/>
        </w:rPr>
        <w:t xml:space="preserve"> di piccoli gruppi residenziali</w:t>
      </w:r>
      <w:r>
        <w:rPr>
          <w:rFonts w:ascii="Times New Roman" w:hAnsi="Times New Roman" w:cs="Times New Roman"/>
          <w:color w:val="000000"/>
          <w:sz w:val="32"/>
          <w:szCs w:val="32"/>
        </w:rPr>
        <w:t>,</w:t>
      </w:r>
      <w:r w:rsidR="00D929E4">
        <w:rPr>
          <w:rFonts w:ascii="Times New Roman" w:hAnsi="Times New Roman" w:cs="Times New Roman"/>
          <w:color w:val="000000"/>
          <w:sz w:val="32"/>
          <w:szCs w:val="32"/>
        </w:rPr>
        <w:t xml:space="preserve"> della durata di tre giorni – i modelli culturali dei partecipanti</w:t>
      </w:r>
      <w:r>
        <w:rPr>
          <w:rFonts w:ascii="Times New Roman" w:hAnsi="Times New Roman" w:cs="Times New Roman"/>
          <w:color w:val="000000"/>
          <w:sz w:val="32"/>
          <w:szCs w:val="32"/>
        </w:rPr>
        <w:t xml:space="preserve"> stessi</w:t>
      </w:r>
      <w:r w:rsidR="00D929E4">
        <w:rPr>
          <w:rFonts w:ascii="Times New Roman" w:hAnsi="Times New Roman" w:cs="Times New Roman"/>
          <w:color w:val="000000"/>
          <w:sz w:val="32"/>
          <w:szCs w:val="32"/>
        </w:rPr>
        <w:t xml:space="preserve"> e la dinamica emozionale che li organizzava; </w:t>
      </w:r>
    </w:p>
    <w:p w14:paraId="039AEF64" w14:textId="575E8237" w:rsidR="00914809" w:rsidRDefault="00914809"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b - </w:t>
      </w:r>
      <w:r w:rsidR="00D929E4">
        <w:rPr>
          <w:rFonts w:ascii="Times New Roman" w:hAnsi="Times New Roman" w:cs="Times New Roman"/>
          <w:color w:val="000000"/>
          <w:sz w:val="32"/>
          <w:szCs w:val="32"/>
        </w:rPr>
        <w:t>la seconda</w:t>
      </w:r>
      <w:r>
        <w:rPr>
          <w:rFonts w:ascii="Times New Roman" w:hAnsi="Times New Roman" w:cs="Times New Roman"/>
          <w:color w:val="000000"/>
          <w:sz w:val="32"/>
          <w:szCs w:val="32"/>
        </w:rPr>
        <w:t xml:space="preserve"> fase era</w:t>
      </w:r>
      <w:r w:rsidR="00D929E4">
        <w:rPr>
          <w:rFonts w:ascii="Times New Roman" w:hAnsi="Times New Roman" w:cs="Times New Roman"/>
          <w:color w:val="000000"/>
          <w:sz w:val="32"/>
          <w:szCs w:val="32"/>
        </w:rPr>
        <w:t xml:space="preserve"> orientata a presentare</w:t>
      </w:r>
      <w:r>
        <w:rPr>
          <w:rFonts w:ascii="Times New Roman" w:hAnsi="Times New Roman" w:cs="Times New Roman"/>
          <w:color w:val="000000"/>
          <w:sz w:val="32"/>
          <w:szCs w:val="32"/>
        </w:rPr>
        <w:t>, e discutere con i partecipanti, i</w:t>
      </w:r>
      <w:r w:rsidR="00D929E4">
        <w:rPr>
          <w:rFonts w:ascii="Times New Roman" w:hAnsi="Times New Roman" w:cs="Times New Roman"/>
          <w:color w:val="000000"/>
          <w:sz w:val="32"/>
          <w:szCs w:val="32"/>
        </w:rPr>
        <w:t xml:space="preserve"> nuovi modelli della managerialità, con l’intervento di esperti italiani e europei; </w:t>
      </w:r>
    </w:p>
    <w:p w14:paraId="03950CD5" w14:textId="77777777" w:rsidR="00914809" w:rsidRDefault="00914809"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c - </w:t>
      </w:r>
      <w:r w:rsidR="00D929E4">
        <w:rPr>
          <w:rFonts w:ascii="Times New Roman" w:hAnsi="Times New Roman" w:cs="Times New Roman"/>
          <w:color w:val="000000"/>
          <w:sz w:val="32"/>
          <w:szCs w:val="32"/>
        </w:rPr>
        <w:t>la terza</w:t>
      </w:r>
      <w:r>
        <w:rPr>
          <w:rFonts w:ascii="Times New Roman" w:hAnsi="Times New Roman" w:cs="Times New Roman"/>
          <w:color w:val="000000"/>
          <w:sz w:val="32"/>
          <w:szCs w:val="32"/>
        </w:rPr>
        <w:t xml:space="preserve"> fase era</w:t>
      </w:r>
      <w:r w:rsidR="00D929E4">
        <w:rPr>
          <w:rFonts w:ascii="Times New Roman" w:hAnsi="Times New Roman" w:cs="Times New Roman"/>
          <w:color w:val="000000"/>
          <w:sz w:val="32"/>
          <w:szCs w:val="32"/>
        </w:rPr>
        <w:t xml:space="preserve"> finalizzata alla cultur</w:t>
      </w:r>
      <w:r>
        <w:rPr>
          <w:rFonts w:ascii="Times New Roman" w:hAnsi="Times New Roman" w:cs="Times New Roman"/>
          <w:color w:val="000000"/>
          <w:sz w:val="32"/>
          <w:szCs w:val="32"/>
        </w:rPr>
        <w:t>alizzazione dei partecipanti, promuovendo</w:t>
      </w:r>
      <w:r w:rsidR="00D929E4">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una loro </w:t>
      </w:r>
      <w:r w:rsidR="00D929E4">
        <w:rPr>
          <w:rFonts w:ascii="Times New Roman" w:hAnsi="Times New Roman" w:cs="Times New Roman"/>
          <w:color w:val="000000"/>
          <w:sz w:val="32"/>
          <w:szCs w:val="32"/>
        </w:rPr>
        <w:t xml:space="preserve">interazione con politici, economisti, sociologi, politologi, antropologi, letterati </w:t>
      </w:r>
      <w:r>
        <w:rPr>
          <w:rFonts w:ascii="Times New Roman" w:hAnsi="Times New Roman" w:cs="Times New Roman"/>
          <w:color w:val="000000"/>
          <w:sz w:val="32"/>
          <w:szCs w:val="32"/>
        </w:rPr>
        <w:t>di rilievo</w:t>
      </w:r>
      <w:r w:rsidR="00D929E4">
        <w:rPr>
          <w:rFonts w:ascii="Times New Roman" w:hAnsi="Times New Roman" w:cs="Times New Roman"/>
          <w:color w:val="000000"/>
          <w:sz w:val="32"/>
          <w:szCs w:val="32"/>
        </w:rPr>
        <w:t xml:space="preserve"> entro la cultura italiana. </w:t>
      </w:r>
    </w:p>
    <w:p w14:paraId="7FD8BFE1" w14:textId="2134D9D2" w:rsidR="00D929E4" w:rsidRDefault="00D929E4"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Le tre fasi erano, tutte, realizzate in piccolo gruppo, la cui conduzione era affidata ad uno psicosociologo.</w:t>
      </w:r>
    </w:p>
    <w:p w14:paraId="548FC3A2" w14:textId="30FEE3C6" w:rsidR="00230024" w:rsidRDefault="00B94D85"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lastRenderedPageBreak/>
        <w:t xml:space="preserve">Ricordo, è solo un esempio, l’interazione con Emilio Colombo (allora presidente del consiglio, in precedenza ministro del tesoro in molti governi), </w:t>
      </w:r>
      <w:r w:rsidR="0093159E">
        <w:rPr>
          <w:rFonts w:ascii="Times New Roman" w:hAnsi="Times New Roman" w:cs="Times New Roman"/>
          <w:color w:val="000000"/>
          <w:sz w:val="32"/>
          <w:szCs w:val="32"/>
        </w:rPr>
        <w:t>Ferdinando Ventriglia, suo consigliere economico e storico “padrone” del Banco di Napoli, Paolo Leon e Luigi Frey, economisti importanti di parte socialista e cristiano-sociale. Si discuteva di Keynes, della sua teoria sul controllo dell’inflazione “da costi” e di una nuova inflazione, non più</w:t>
      </w:r>
      <w:r w:rsidR="007E5E05">
        <w:rPr>
          <w:rFonts w:ascii="Times New Roman" w:hAnsi="Times New Roman" w:cs="Times New Roman"/>
          <w:color w:val="000000"/>
          <w:sz w:val="32"/>
          <w:szCs w:val="32"/>
        </w:rPr>
        <w:t xml:space="preserve"> soggetta al sistema keynesiano:</w:t>
      </w:r>
      <w:r w:rsidR="0093159E">
        <w:rPr>
          <w:rFonts w:ascii="Times New Roman" w:hAnsi="Times New Roman" w:cs="Times New Roman"/>
          <w:color w:val="000000"/>
          <w:sz w:val="32"/>
          <w:szCs w:val="32"/>
        </w:rPr>
        <w:t xml:space="preserve"> l’inflazione derivante dal “</w:t>
      </w:r>
      <w:r w:rsidR="00485A4C">
        <w:rPr>
          <w:rFonts w:ascii="Times New Roman" w:hAnsi="Times New Roman" w:cs="Times New Roman"/>
          <w:color w:val="000000"/>
          <w:sz w:val="32"/>
          <w:szCs w:val="32"/>
        </w:rPr>
        <w:t>conflitto d</w:t>
      </w:r>
      <w:r w:rsidR="0093159E">
        <w:rPr>
          <w:rFonts w:ascii="Times New Roman" w:hAnsi="Times New Roman" w:cs="Times New Roman"/>
          <w:color w:val="000000"/>
          <w:sz w:val="32"/>
          <w:szCs w:val="32"/>
        </w:rPr>
        <w:t>i gruppi</w:t>
      </w:r>
      <w:r>
        <w:rPr>
          <w:rFonts w:ascii="Times New Roman" w:hAnsi="Times New Roman" w:cs="Times New Roman"/>
          <w:color w:val="000000"/>
          <w:sz w:val="32"/>
          <w:szCs w:val="32"/>
        </w:rPr>
        <w:t xml:space="preserve"> </w:t>
      </w:r>
      <w:r w:rsidR="0093159E">
        <w:rPr>
          <w:rFonts w:ascii="Times New Roman" w:hAnsi="Times New Roman" w:cs="Times New Roman"/>
          <w:color w:val="000000"/>
          <w:sz w:val="32"/>
          <w:szCs w:val="32"/>
        </w:rPr>
        <w:t>organizzati”. Tutti si rivolsero alla psicosociologia, chiedendo lumi. Nacque un dibattito sul conflitto, sulla sua genesi, sulle risorse che il conflitto</w:t>
      </w:r>
      <w:r w:rsidR="00717BA5">
        <w:rPr>
          <w:rFonts w:ascii="Times New Roman" w:hAnsi="Times New Roman" w:cs="Times New Roman"/>
          <w:color w:val="000000"/>
          <w:sz w:val="32"/>
          <w:szCs w:val="32"/>
        </w:rPr>
        <w:t xml:space="preserve"> poteva offrire se gestito in modo competente e non represso fastidiosamente o per paura</w:t>
      </w:r>
      <w:r w:rsidR="0093159E">
        <w:rPr>
          <w:rFonts w:ascii="Times New Roman" w:hAnsi="Times New Roman" w:cs="Times New Roman"/>
          <w:color w:val="000000"/>
          <w:sz w:val="32"/>
          <w:szCs w:val="32"/>
        </w:rPr>
        <w:t>, sulla cultura che vedeva nel conflitto un problema insormontabile e sulla cultura che lo valorizzava come risorsa. Appresi cose di economia</w:t>
      </w:r>
      <w:r w:rsidR="00624267">
        <w:rPr>
          <w:rFonts w:ascii="Times New Roman" w:hAnsi="Times New Roman" w:cs="Times New Roman"/>
          <w:color w:val="000000"/>
          <w:sz w:val="32"/>
          <w:szCs w:val="32"/>
        </w:rPr>
        <w:t>,</w:t>
      </w:r>
      <w:r w:rsidR="0093159E">
        <w:rPr>
          <w:rFonts w:ascii="Times New Roman" w:hAnsi="Times New Roman" w:cs="Times New Roman"/>
          <w:color w:val="000000"/>
          <w:sz w:val="32"/>
          <w:szCs w:val="32"/>
        </w:rPr>
        <w:t xml:space="preserve"> quel pomeriggio, più che in tutto il resto della mia vita.</w:t>
      </w:r>
    </w:p>
    <w:p w14:paraId="3CFD5FDF" w14:textId="77777777" w:rsidR="002F7CF1" w:rsidRDefault="00724605"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I temi che motivavano la committenza agli psicosociologi erano incentrati su tre aree, in stretta relazione tra loro: </w:t>
      </w:r>
      <w:r w:rsidRPr="00724605">
        <w:rPr>
          <w:rFonts w:ascii="Times New Roman" w:hAnsi="Times New Roman" w:cs="Times New Roman"/>
          <w:i/>
          <w:color w:val="000000"/>
          <w:sz w:val="32"/>
          <w:szCs w:val="32"/>
        </w:rPr>
        <w:t>cambiamento sociale e tecnologico</w:t>
      </w:r>
      <w:r>
        <w:rPr>
          <w:rFonts w:ascii="Times New Roman" w:hAnsi="Times New Roman" w:cs="Times New Roman"/>
          <w:color w:val="000000"/>
          <w:sz w:val="32"/>
          <w:szCs w:val="32"/>
        </w:rPr>
        <w:t xml:space="preserve">, </w:t>
      </w:r>
      <w:r w:rsidRPr="00724605">
        <w:rPr>
          <w:rFonts w:ascii="Times New Roman" w:hAnsi="Times New Roman" w:cs="Times New Roman"/>
          <w:i/>
          <w:color w:val="000000"/>
          <w:sz w:val="32"/>
          <w:szCs w:val="32"/>
        </w:rPr>
        <w:t>conflitto</w:t>
      </w:r>
      <w:r>
        <w:rPr>
          <w:rFonts w:ascii="Times New Roman" w:hAnsi="Times New Roman" w:cs="Times New Roman"/>
          <w:color w:val="000000"/>
          <w:sz w:val="32"/>
          <w:szCs w:val="32"/>
        </w:rPr>
        <w:t xml:space="preserve"> e </w:t>
      </w:r>
      <w:r w:rsidRPr="00724605">
        <w:rPr>
          <w:rFonts w:ascii="Times New Roman" w:hAnsi="Times New Roman" w:cs="Times New Roman"/>
          <w:i/>
          <w:color w:val="000000"/>
          <w:sz w:val="32"/>
          <w:szCs w:val="32"/>
        </w:rPr>
        <w:t>partecipazione</w:t>
      </w:r>
      <w:r>
        <w:rPr>
          <w:rFonts w:ascii="Times New Roman" w:hAnsi="Times New Roman" w:cs="Times New Roman"/>
          <w:color w:val="000000"/>
          <w:sz w:val="32"/>
          <w:szCs w:val="32"/>
        </w:rPr>
        <w:t xml:space="preserve">. Quest’ultima area tematica era particolarmente importante, perché rispondeva al vissuto per cui molte componenti del sistema sociale si sentivano protagoniste della “storia” che si stava costruendo in quegli anni; il conflitto attraversava tutte le istituzioni sociali, dalla scuola all’azienda, dalla politica alla religione, ai sistemi di convivenza amicali, familiari. L’associazionismo, diffuso a vario titolo e con differenti articolazioni organizzative, era lo strumento più rilevante per la partecipazione diretta al dibattito culturale e alla costruzione della realtà sociale. Le aziende, in particolare, vivevano un periodo di forte cambiamento culturale. Alla base di questo cambiamento, </w:t>
      </w:r>
      <w:r w:rsidR="00624267">
        <w:rPr>
          <w:rFonts w:ascii="Times New Roman" w:hAnsi="Times New Roman" w:cs="Times New Roman"/>
          <w:color w:val="000000"/>
          <w:sz w:val="32"/>
          <w:szCs w:val="32"/>
        </w:rPr>
        <w:t>volto a un profondo</w:t>
      </w:r>
      <w:r>
        <w:rPr>
          <w:rFonts w:ascii="Times New Roman" w:hAnsi="Times New Roman" w:cs="Times New Roman"/>
          <w:color w:val="000000"/>
          <w:sz w:val="32"/>
          <w:szCs w:val="32"/>
        </w:rPr>
        <w:t xml:space="preserve"> riassetto del “potere” entro le organizzazioni, stava la contestazione giovanile del sessantotto. </w:t>
      </w:r>
      <w:r w:rsidR="00392CA4">
        <w:rPr>
          <w:rFonts w:ascii="Times New Roman" w:hAnsi="Times New Roman" w:cs="Times New Roman"/>
          <w:color w:val="000000"/>
          <w:sz w:val="32"/>
          <w:szCs w:val="32"/>
        </w:rPr>
        <w:t>Ma anche il</w:t>
      </w:r>
      <w:r w:rsidR="005833C3">
        <w:rPr>
          <w:rFonts w:ascii="Times New Roman" w:hAnsi="Times New Roman" w:cs="Times New Roman"/>
          <w:color w:val="000000"/>
          <w:sz w:val="32"/>
          <w:szCs w:val="32"/>
        </w:rPr>
        <w:t xml:space="preserve"> parallelo</w:t>
      </w:r>
      <w:r w:rsidR="00392CA4">
        <w:rPr>
          <w:rFonts w:ascii="Times New Roman" w:hAnsi="Times New Roman" w:cs="Times New Roman"/>
          <w:color w:val="000000"/>
          <w:sz w:val="32"/>
          <w:szCs w:val="32"/>
        </w:rPr>
        <w:t xml:space="preserve"> contributo della cultura cristiano-sociale e di quella comunista alla lettura della relazione tra cambiamento e problemi culturali.</w:t>
      </w:r>
    </w:p>
    <w:p w14:paraId="673E811B" w14:textId="77777777" w:rsidR="00837DCE" w:rsidRDefault="00837DCE" w:rsidP="005F6917">
      <w:pPr>
        <w:spacing w:after="0"/>
        <w:rPr>
          <w:rFonts w:ascii="Times New Roman" w:hAnsi="Times New Roman" w:cs="Times New Roman"/>
          <w:color w:val="000000"/>
          <w:sz w:val="32"/>
          <w:szCs w:val="32"/>
        </w:rPr>
      </w:pPr>
    </w:p>
    <w:p w14:paraId="74EDE3FF" w14:textId="52E2F0D8" w:rsidR="00C11806" w:rsidRDefault="00837DCE"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3</w:t>
      </w:r>
      <w:r w:rsidR="002F7CF1">
        <w:rPr>
          <w:rFonts w:ascii="Times New Roman" w:hAnsi="Times New Roman" w:cs="Times New Roman"/>
          <w:color w:val="000000"/>
          <w:sz w:val="32"/>
          <w:szCs w:val="32"/>
        </w:rPr>
        <w:t xml:space="preserve"> – La committenza organizzativa all’intervento psicosociale </w:t>
      </w:r>
      <w:r w:rsidR="00392CA4">
        <w:rPr>
          <w:rFonts w:ascii="Times New Roman" w:hAnsi="Times New Roman" w:cs="Times New Roman"/>
          <w:color w:val="000000"/>
          <w:sz w:val="32"/>
          <w:szCs w:val="32"/>
        </w:rPr>
        <w:t xml:space="preserve"> </w:t>
      </w:r>
    </w:p>
    <w:p w14:paraId="26B5F2B8" w14:textId="77777777" w:rsidR="00275C68" w:rsidRDefault="00275C68" w:rsidP="005F6917">
      <w:pPr>
        <w:spacing w:after="0"/>
        <w:rPr>
          <w:rFonts w:ascii="Times New Roman" w:hAnsi="Times New Roman" w:cs="Times New Roman"/>
          <w:color w:val="000000"/>
          <w:sz w:val="32"/>
          <w:szCs w:val="32"/>
        </w:rPr>
      </w:pPr>
    </w:p>
    <w:p w14:paraId="60255E34" w14:textId="5F0039CA" w:rsidR="00817696" w:rsidRDefault="0052765F"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lastRenderedPageBreak/>
        <w:t xml:space="preserve">Per tutti gli anni settanta e parte degli ottanta, </w:t>
      </w:r>
      <w:r w:rsidR="00FC2CAC">
        <w:rPr>
          <w:rFonts w:ascii="Times New Roman" w:hAnsi="Times New Roman" w:cs="Times New Roman"/>
          <w:color w:val="000000"/>
          <w:sz w:val="32"/>
          <w:szCs w:val="32"/>
        </w:rPr>
        <w:t>la committenza ebbe momenti di grande interesse c</w:t>
      </w:r>
      <w:r w:rsidR="00B0350D">
        <w:rPr>
          <w:rFonts w:ascii="Times New Roman" w:hAnsi="Times New Roman" w:cs="Times New Roman"/>
          <w:color w:val="000000"/>
          <w:sz w:val="32"/>
          <w:szCs w:val="32"/>
        </w:rPr>
        <w:t>ulturale per la psicosociologia.</w:t>
      </w:r>
      <w:r w:rsidR="0014097F">
        <w:rPr>
          <w:rFonts w:ascii="Times New Roman" w:hAnsi="Times New Roman" w:cs="Times New Roman"/>
          <w:color w:val="000000"/>
          <w:sz w:val="32"/>
          <w:szCs w:val="32"/>
        </w:rPr>
        <w:t xml:space="preserve"> Ricordo solo alcuni dei molteplici interventi realizzati in quegli anni.</w:t>
      </w:r>
    </w:p>
    <w:p w14:paraId="0462D40A" w14:textId="77777777" w:rsidR="0014097F" w:rsidRDefault="0014097F" w:rsidP="005F6917">
      <w:pPr>
        <w:spacing w:after="0"/>
        <w:rPr>
          <w:rFonts w:ascii="Times New Roman" w:hAnsi="Times New Roman" w:cs="Times New Roman"/>
          <w:color w:val="000000"/>
          <w:sz w:val="32"/>
          <w:szCs w:val="32"/>
        </w:rPr>
      </w:pPr>
    </w:p>
    <w:p w14:paraId="293ACA8E" w14:textId="410B1A98" w:rsidR="0014097F" w:rsidRDefault="00817696" w:rsidP="005F6917">
      <w:pPr>
        <w:spacing w:after="0"/>
        <w:rPr>
          <w:rFonts w:ascii="Times New Roman" w:hAnsi="Times New Roman" w:cs="Times New Roman"/>
          <w:color w:val="000000"/>
          <w:sz w:val="32"/>
          <w:szCs w:val="32"/>
        </w:rPr>
      </w:pPr>
      <w:r w:rsidRPr="004E5DFE">
        <w:rPr>
          <w:rFonts w:ascii="Times New Roman" w:hAnsi="Times New Roman" w:cs="Times New Roman"/>
          <w:i/>
          <w:color w:val="000000"/>
          <w:sz w:val="32"/>
          <w:szCs w:val="32"/>
        </w:rPr>
        <w:t>Montedison</w:t>
      </w:r>
      <w:r w:rsidR="00275C68">
        <w:rPr>
          <w:rFonts w:ascii="Times New Roman" w:hAnsi="Times New Roman" w:cs="Times New Roman"/>
          <w:color w:val="000000"/>
          <w:sz w:val="32"/>
          <w:szCs w:val="32"/>
        </w:rPr>
        <w:t xml:space="preserve"> (1974-1980) </w:t>
      </w:r>
      <w:r>
        <w:rPr>
          <w:rFonts w:ascii="Times New Roman" w:hAnsi="Times New Roman" w:cs="Times New Roman"/>
          <w:color w:val="000000"/>
          <w:sz w:val="32"/>
          <w:szCs w:val="32"/>
        </w:rPr>
        <w:t xml:space="preserve">ci chiese di intervenire negli stabilimenti petrolchimici di Marghera, di Priolo e di Ferrara. A Marghera, in </w:t>
      </w:r>
      <w:r w:rsidR="00275C68">
        <w:rPr>
          <w:rFonts w:ascii="Times New Roman" w:hAnsi="Times New Roman" w:cs="Times New Roman"/>
          <w:color w:val="000000"/>
          <w:sz w:val="32"/>
          <w:szCs w:val="32"/>
        </w:rPr>
        <w:t>particolare, lavorammo negli</w:t>
      </w:r>
      <w:r>
        <w:rPr>
          <w:rFonts w:ascii="Times New Roman" w:hAnsi="Times New Roman" w:cs="Times New Roman"/>
          <w:color w:val="000000"/>
          <w:sz w:val="32"/>
          <w:szCs w:val="32"/>
        </w:rPr>
        <w:t xml:space="preserve"> anni settanta con un lungo intervento che intendeva facilitare il cambiamento dei capi intermedi; cap</w:t>
      </w:r>
      <w:r w:rsidR="002D0E35">
        <w:rPr>
          <w:rFonts w:ascii="Times New Roman" w:hAnsi="Times New Roman" w:cs="Times New Roman"/>
          <w:color w:val="000000"/>
          <w:sz w:val="32"/>
          <w:szCs w:val="32"/>
        </w:rPr>
        <w:t>i intermedi che si sentivano</w:t>
      </w:r>
      <w:r>
        <w:rPr>
          <w:rFonts w:ascii="Times New Roman" w:hAnsi="Times New Roman" w:cs="Times New Roman"/>
          <w:color w:val="000000"/>
          <w:sz w:val="32"/>
          <w:szCs w:val="32"/>
        </w:rPr>
        <w:t xml:space="preserve"> stretti tra incud</w:t>
      </w:r>
      <w:r w:rsidR="00136831">
        <w:rPr>
          <w:rFonts w:ascii="Times New Roman" w:hAnsi="Times New Roman" w:cs="Times New Roman"/>
          <w:color w:val="000000"/>
          <w:sz w:val="32"/>
          <w:szCs w:val="32"/>
        </w:rPr>
        <w:t>ine e martello:</w:t>
      </w:r>
      <w:r>
        <w:rPr>
          <w:rFonts w:ascii="Times New Roman" w:hAnsi="Times New Roman" w:cs="Times New Roman"/>
          <w:color w:val="000000"/>
          <w:sz w:val="32"/>
          <w:szCs w:val="32"/>
        </w:rPr>
        <w:t xml:space="preserve"> vittime del sempre più forte potere degli operai</w:t>
      </w:r>
      <w:r w:rsidR="00786BEB">
        <w:rPr>
          <w:rFonts w:ascii="Times New Roman" w:hAnsi="Times New Roman" w:cs="Times New Roman"/>
          <w:color w:val="000000"/>
          <w:sz w:val="32"/>
          <w:szCs w:val="32"/>
        </w:rPr>
        <w:t>,</w:t>
      </w:r>
      <w:r>
        <w:rPr>
          <w:rFonts w:ascii="Times New Roman" w:hAnsi="Times New Roman" w:cs="Times New Roman"/>
          <w:color w:val="000000"/>
          <w:sz w:val="32"/>
          <w:szCs w:val="32"/>
        </w:rPr>
        <w:t xml:space="preserve"> che confliggevano con loro </w:t>
      </w:r>
      <w:r w:rsidR="00786BEB">
        <w:rPr>
          <w:rFonts w:ascii="Times New Roman" w:hAnsi="Times New Roman" w:cs="Times New Roman"/>
          <w:color w:val="000000"/>
          <w:sz w:val="32"/>
          <w:szCs w:val="32"/>
        </w:rPr>
        <w:t>rappresentandoli simbolicamente quale</w:t>
      </w:r>
      <w:r>
        <w:rPr>
          <w:rFonts w:ascii="Times New Roman" w:hAnsi="Times New Roman" w:cs="Times New Roman"/>
          <w:color w:val="000000"/>
          <w:sz w:val="32"/>
          <w:szCs w:val="32"/>
        </w:rPr>
        <w:t xml:space="preserve"> longa manus del “padrone” e</w:t>
      </w:r>
      <w:r w:rsidR="00786BEB">
        <w:rPr>
          <w:rFonts w:ascii="Times New Roman" w:hAnsi="Times New Roman" w:cs="Times New Roman"/>
          <w:color w:val="000000"/>
          <w:sz w:val="32"/>
          <w:szCs w:val="32"/>
        </w:rPr>
        <w:t xml:space="preserve"> della</w:t>
      </w:r>
      <w:r>
        <w:rPr>
          <w:rFonts w:ascii="Times New Roman" w:hAnsi="Times New Roman" w:cs="Times New Roman"/>
          <w:color w:val="000000"/>
          <w:sz w:val="32"/>
          <w:szCs w:val="32"/>
        </w:rPr>
        <w:t xml:space="preserve"> dirigenza che</w:t>
      </w:r>
      <w:r w:rsidR="00786BEB">
        <w:rPr>
          <w:rFonts w:ascii="Times New Roman" w:hAnsi="Times New Roman" w:cs="Times New Roman"/>
          <w:color w:val="000000"/>
          <w:sz w:val="32"/>
          <w:szCs w:val="32"/>
        </w:rPr>
        <w:t xml:space="preserve"> li rappresentava quali alleati troppo ambigui, alleati che avevano perso l’acriticità, la tacita adesione</w:t>
      </w:r>
      <w:r>
        <w:rPr>
          <w:rFonts w:ascii="Times New Roman" w:hAnsi="Times New Roman" w:cs="Times New Roman"/>
          <w:color w:val="000000"/>
          <w:sz w:val="32"/>
          <w:szCs w:val="32"/>
        </w:rPr>
        <w:t xml:space="preserve"> </w:t>
      </w:r>
      <w:r w:rsidR="00786BEB">
        <w:rPr>
          <w:rFonts w:ascii="Times New Roman" w:hAnsi="Times New Roman" w:cs="Times New Roman"/>
          <w:color w:val="000000"/>
          <w:sz w:val="32"/>
          <w:szCs w:val="32"/>
        </w:rPr>
        <w:t>al</w:t>
      </w:r>
      <w:r>
        <w:rPr>
          <w:rFonts w:ascii="Times New Roman" w:hAnsi="Times New Roman" w:cs="Times New Roman"/>
          <w:color w:val="000000"/>
          <w:sz w:val="32"/>
          <w:szCs w:val="32"/>
        </w:rPr>
        <w:t xml:space="preserve"> potere violento</w:t>
      </w:r>
      <w:r w:rsidR="00786BEB">
        <w:rPr>
          <w:rFonts w:ascii="Times New Roman" w:hAnsi="Times New Roman" w:cs="Times New Roman"/>
          <w:color w:val="000000"/>
          <w:sz w:val="32"/>
          <w:szCs w:val="32"/>
        </w:rPr>
        <w:t xml:space="preserve"> della dirigenza stessa</w:t>
      </w:r>
      <w:r>
        <w:rPr>
          <w:rFonts w:ascii="Times New Roman" w:hAnsi="Times New Roman" w:cs="Times New Roman"/>
          <w:color w:val="000000"/>
          <w:sz w:val="32"/>
          <w:szCs w:val="32"/>
        </w:rPr>
        <w:t>. A partire dai capi intermedi</w:t>
      </w:r>
      <w:r w:rsidR="00786BEB">
        <w:rPr>
          <w:rFonts w:ascii="Times New Roman" w:hAnsi="Times New Roman" w:cs="Times New Roman"/>
          <w:color w:val="000000"/>
          <w:sz w:val="32"/>
          <w:szCs w:val="32"/>
        </w:rPr>
        <w:t>,</w:t>
      </w:r>
      <w:r w:rsidR="00B0350D">
        <w:rPr>
          <w:rFonts w:ascii="Times New Roman" w:hAnsi="Times New Roman" w:cs="Times New Roman"/>
          <w:color w:val="000000"/>
          <w:sz w:val="32"/>
          <w:szCs w:val="32"/>
        </w:rPr>
        <w:t xml:space="preserve"> </w:t>
      </w:r>
      <w:r>
        <w:rPr>
          <w:rFonts w:ascii="Times New Roman" w:hAnsi="Times New Roman" w:cs="Times New Roman"/>
          <w:color w:val="000000"/>
          <w:sz w:val="32"/>
          <w:szCs w:val="32"/>
        </w:rPr>
        <w:t>potemmo affrontare il tema del conflitto organizzativo, delle sue potenzialità e della sua mortificazione entro</w:t>
      </w:r>
      <w:r w:rsidR="00136831">
        <w:rPr>
          <w:rFonts w:ascii="Times New Roman" w:hAnsi="Times New Roman" w:cs="Times New Roman"/>
          <w:color w:val="000000"/>
          <w:sz w:val="32"/>
          <w:szCs w:val="32"/>
        </w:rPr>
        <w:t xml:space="preserve"> le</w:t>
      </w:r>
      <w:r>
        <w:rPr>
          <w:rFonts w:ascii="Times New Roman" w:hAnsi="Times New Roman" w:cs="Times New Roman"/>
          <w:color w:val="000000"/>
          <w:sz w:val="32"/>
          <w:szCs w:val="32"/>
        </w:rPr>
        <w:t xml:space="preserve"> percezioni stereotipali reciproche tra le varie componenti dell’organizzazione. Fu in quell’intervento che sperimentammo il potere del cambiamento insito nello spostamento delle relazioni dal litigio tra nemici di classe al conflitto su temi concernenti l’organizzazione del lavoro, la valorizzazione delle risorse, l’integrazione tra le diverse funzioni dello stabilimento, in particolare tra produzione e manutenzione. La figura del capo intermedio si tra</w:t>
      </w:r>
      <w:r w:rsidR="00E90B03">
        <w:rPr>
          <w:rFonts w:ascii="Times New Roman" w:hAnsi="Times New Roman" w:cs="Times New Roman"/>
          <w:color w:val="000000"/>
          <w:sz w:val="32"/>
          <w:szCs w:val="32"/>
        </w:rPr>
        <w:t>s</w:t>
      </w:r>
      <w:r>
        <w:rPr>
          <w:rFonts w:ascii="Times New Roman" w:hAnsi="Times New Roman" w:cs="Times New Roman"/>
          <w:color w:val="000000"/>
          <w:sz w:val="32"/>
          <w:szCs w:val="32"/>
        </w:rPr>
        <w:t>formò, nel corso dell’intervento, da capro espiatorio</w:t>
      </w:r>
      <w:r w:rsidR="00EC5437">
        <w:rPr>
          <w:rFonts w:ascii="Times New Roman" w:hAnsi="Times New Roman" w:cs="Times New Roman"/>
          <w:color w:val="000000"/>
          <w:sz w:val="32"/>
          <w:szCs w:val="32"/>
        </w:rPr>
        <w:t>,</w:t>
      </w:r>
      <w:r w:rsidR="00E90B03">
        <w:rPr>
          <w:rFonts w:ascii="Times New Roman" w:hAnsi="Times New Roman" w:cs="Times New Roman"/>
          <w:color w:val="000000"/>
          <w:sz w:val="32"/>
          <w:szCs w:val="32"/>
        </w:rPr>
        <w:t xml:space="preserve"> osteggiato da tutti</w:t>
      </w:r>
      <w:r w:rsidR="00EC5437">
        <w:rPr>
          <w:rFonts w:ascii="Times New Roman" w:hAnsi="Times New Roman" w:cs="Times New Roman"/>
          <w:color w:val="000000"/>
          <w:sz w:val="32"/>
          <w:szCs w:val="32"/>
        </w:rPr>
        <w:t>,</w:t>
      </w:r>
      <w:r w:rsidR="00E90B03">
        <w:rPr>
          <w:rFonts w:ascii="Times New Roman" w:hAnsi="Times New Roman" w:cs="Times New Roman"/>
          <w:color w:val="000000"/>
          <w:sz w:val="32"/>
          <w:szCs w:val="32"/>
        </w:rPr>
        <w:t xml:space="preserve"> a volano capace di trasmettere e potenziare gli obiettivi aziendali in un processo di produzione più vicino alle esigenze degli operai</w:t>
      </w:r>
      <w:r w:rsidR="00EC5437">
        <w:rPr>
          <w:rFonts w:ascii="Times New Roman" w:hAnsi="Times New Roman" w:cs="Times New Roman"/>
          <w:color w:val="000000"/>
          <w:sz w:val="32"/>
          <w:szCs w:val="32"/>
        </w:rPr>
        <w:t>,</w:t>
      </w:r>
      <w:r w:rsidR="00E90B03">
        <w:rPr>
          <w:rFonts w:ascii="Times New Roman" w:hAnsi="Times New Roman" w:cs="Times New Roman"/>
          <w:color w:val="000000"/>
          <w:sz w:val="32"/>
          <w:szCs w:val="32"/>
        </w:rPr>
        <w:t xml:space="preserve"> e allo stesso tempo più capace di svilupparne il potenziale.</w:t>
      </w:r>
    </w:p>
    <w:p w14:paraId="44A76C23" w14:textId="77777777" w:rsidR="004E5DFE" w:rsidRDefault="00817696"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p>
    <w:p w14:paraId="532FBA13" w14:textId="0374299F" w:rsidR="00CC29B7" w:rsidRDefault="00E90B03" w:rsidP="005F6917">
      <w:pPr>
        <w:spacing w:after="0"/>
        <w:rPr>
          <w:rFonts w:ascii="Times New Roman" w:hAnsi="Times New Roman" w:cs="Times New Roman"/>
          <w:color w:val="000000"/>
          <w:sz w:val="32"/>
          <w:szCs w:val="32"/>
        </w:rPr>
      </w:pPr>
      <w:r w:rsidRPr="004E5DFE">
        <w:rPr>
          <w:rFonts w:ascii="Times New Roman" w:hAnsi="Times New Roman" w:cs="Times New Roman"/>
          <w:i/>
          <w:color w:val="000000"/>
          <w:sz w:val="32"/>
          <w:szCs w:val="32"/>
        </w:rPr>
        <w:t>Enel</w:t>
      </w:r>
      <w:r w:rsidR="009278EF">
        <w:rPr>
          <w:rFonts w:ascii="Times New Roman" w:hAnsi="Times New Roman" w:cs="Times New Roman"/>
          <w:color w:val="000000"/>
          <w:sz w:val="32"/>
          <w:szCs w:val="32"/>
        </w:rPr>
        <w:t xml:space="preserve"> (1973 – 1986)</w:t>
      </w:r>
      <w:r w:rsidR="00EE39DA">
        <w:rPr>
          <w:rStyle w:val="Rimandonotaapidipagina"/>
          <w:rFonts w:ascii="Times New Roman" w:hAnsi="Times New Roman" w:cs="Times New Roman"/>
          <w:color w:val="000000"/>
          <w:sz w:val="32"/>
          <w:szCs w:val="32"/>
        </w:rPr>
        <w:footnoteReference w:id="3"/>
      </w:r>
      <w:r w:rsidR="009278EF">
        <w:rPr>
          <w:rFonts w:ascii="Times New Roman" w:hAnsi="Times New Roman" w:cs="Times New Roman"/>
          <w:color w:val="000000"/>
          <w:sz w:val="32"/>
          <w:szCs w:val="32"/>
        </w:rPr>
        <w:t xml:space="preserve"> </w:t>
      </w:r>
      <w:r w:rsidR="00EC5437">
        <w:rPr>
          <w:rFonts w:ascii="Times New Roman" w:hAnsi="Times New Roman" w:cs="Times New Roman"/>
          <w:color w:val="000000"/>
          <w:sz w:val="32"/>
          <w:szCs w:val="32"/>
        </w:rPr>
        <w:t xml:space="preserve">ci </w:t>
      </w:r>
      <w:r w:rsidR="009278EF">
        <w:rPr>
          <w:rFonts w:ascii="Times New Roman" w:hAnsi="Times New Roman" w:cs="Times New Roman"/>
          <w:color w:val="000000"/>
          <w:sz w:val="32"/>
          <w:szCs w:val="32"/>
        </w:rPr>
        <w:t>propose di farci carico della selezione dei laureati che l’azienda intendeva realizzare.</w:t>
      </w:r>
      <w:r>
        <w:rPr>
          <w:rFonts w:ascii="Times New Roman" w:hAnsi="Times New Roman" w:cs="Times New Roman"/>
          <w:color w:val="000000"/>
          <w:sz w:val="32"/>
          <w:szCs w:val="32"/>
        </w:rPr>
        <w:t xml:space="preserve"> </w:t>
      </w:r>
      <w:r w:rsidR="009278EF">
        <w:rPr>
          <w:rFonts w:ascii="Times New Roman" w:hAnsi="Times New Roman" w:cs="Times New Roman"/>
          <w:color w:val="000000"/>
          <w:sz w:val="32"/>
          <w:szCs w:val="32"/>
        </w:rPr>
        <w:t>L’ipotesi del committente</w:t>
      </w:r>
      <w:r w:rsidR="00E043F0">
        <w:rPr>
          <w:rFonts w:ascii="Times New Roman" w:hAnsi="Times New Roman" w:cs="Times New Roman"/>
          <w:color w:val="000000"/>
          <w:sz w:val="32"/>
          <w:szCs w:val="32"/>
        </w:rPr>
        <w:t>, il direttore del personale,</w:t>
      </w:r>
      <w:r w:rsidR="009278EF">
        <w:rPr>
          <w:rFonts w:ascii="Times New Roman" w:hAnsi="Times New Roman" w:cs="Times New Roman"/>
          <w:color w:val="000000"/>
          <w:sz w:val="32"/>
          <w:szCs w:val="32"/>
        </w:rPr>
        <w:t xml:space="preserve"> era di</w:t>
      </w:r>
      <w:r w:rsidR="00FC2CAC">
        <w:rPr>
          <w:rFonts w:ascii="Times New Roman" w:hAnsi="Times New Roman" w:cs="Times New Roman"/>
          <w:color w:val="000000"/>
          <w:sz w:val="32"/>
          <w:szCs w:val="32"/>
        </w:rPr>
        <w:t xml:space="preserve"> utilizzare la selezione di un gran numero di giovani laureati per il cambiamento della “vecchia” cultura dirigente.</w:t>
      </w:r>
      <w:r w:rsidR="00EC5437">
        <w:rPr>
          <w:rFonts w:ascii="Times New Roman" w:hAnsi="Times New Roman" w:cs="Times New Roman"/>
          <w:color w:val="000000"/>
          <w:sz w:val="32"/>
          <w:szCs w:val="32"/>
        </w:rPr>
        <w:t xml:space="preserve"> La direzione del personale dell’Enel pensava che l’immissione di un migliaio di giovani laureati, selezionati in modo da impersonare una nuova cultura del potere in azienda, avrebbe potuto cambiare la vecchia cultura dirigenziale e facilitato un nuovo stile manageriale nella conduzione del lavoro.</w:t>
      </w:r>
      <w:r w:rsidR="00FC2CAC">
        <w:rPr>
          <w:rFonts w:ascii="Times New Roman" w:hAnsi="Times New Roman" w:cs="Times New Roman"/>
          <w:color w:val="000000"/>
          <w:sz w:val="32"/>
          <w:szCs w:val="32"/>
        </w:rPr>
        <w:t xml:space="preserve"> </w:t>
      </w:r>
    </w:p>
    <w:p w14:paraId="6AA31B56" w14:textId="60EB51AE" w:rsidR="00724605" w:rsidRDefault="00FC2CAC"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lastRenderedPageBreak/>
        <w:t>La selezione, affidata</w:t>
      </w:r>
      <w:r w:rsidR="00CC29B7">
        <w:rPr>
          <w:rFonts w:ascii="Times New Roman" w:hAnsi="Times New Roman" w:cs="Times New Roman"/>
          <w:color w:val="000000"/>
          <w:sz w:val="32"/>
          <w:szCs w:val="32"/>
        </w:rPr>
        <w:t xml:space="preserve"> con questo mandato</w:t>
      </w:r>
      <w:r>
        <w:rPr>
          <w:rFonts w:ascii="Times New Roman" w:hAnsi="Times New Roman" w:cs="Times New Roman"/>
          <w:color w:val="000000"/>
          <w:sz w:val="32"/>
          <w:szCs w:val="32"/>
        </w:rPr>
        <w:t xml:space="preserve"> a noi psicosoc</w:t>
      </w:r>
      <w:r w:rsidR="00EC5437">
        <w:rPr>
          <w:rFonts w:ascii="Times New Roman" w:hAnsi="Times New Roman" w:cs="Times New Roman"/>
          <w:color w:val="000000"/>
          <w:sz w:val="32"/>
          <w:szCs w:val="32"/>
        </w:rPr>
        <w:t>iologi, fu realizzata assieme a quegli stessi dirigenti che la</w:t>
      </w:r>
      <w:r>
        <w:rPr>
          <w:rFonts w:ascii="Times New Roman" w:hAnsi="Times New Roman" w:cs="Times New Roman"/>
          <w:color w:val="000000"/>
          <w:sz w:val="32"/>
          <w:szCs w:val="32"/>
        </w:rPr>
        <w:t xml:space="preserve"> selezione</w:t>
      </w:r>
      <w:r w:rsidR="00EC5437">
        <w:rPr>
          <w:rFonts w:ascii="Times New Roman" w:hAnsi="Times New Roman" w:cs="Times New Roman"/>
          <w:color w:val="000000"/>
          <w:sz w:val="32"/>
          <w:szCs w:val="32"/>
        </w:rPr>
        <w:t xml:space="preserve"> intendeva</w:t>
      </w:r>
      <w:r w:rsidR="00CC29B7">
        <w:rPr>
          <w:rFonts w:ascii="Times New Roman" w:hAnsi="Times New Roman" w:cs="Times New Roman"/>
          <w:color w:val="000000"/>
          <w:sz w:val="32"/>
          <w:szCs w:val="32"/>
        </w:rPr>
        <w:t xml:space="preserve"> mettere</w:t>
      </w:r>
      <w:r>
        <w:rPr>
          <w:rFonts w:ascii="Times New Roman" w:hAnsi="Times New Roman" w:cs="Times New Roman"/>
          <w:color w:val="000000"/>
          <w:sz w:val="32"/>
          <w:szCs w:val="32"/>
        </w:rPr>
        <w:t xml:space="preserve"> in discussione. Ne uscì, per </w:t>
      </w:r>
      <w:r w:rsidR="00E043F0">
        <w:rPr>
          <w:rFonts w:ascii="Times New Roman" w:hAnsi="Times New Roman" w:cs="Times New Roman"/>
          <w:color w:val="000000"/>
          <w:sz w:val="32"/>
          <w:szCs w:val="32"/>
        </w:rPr>
        <w:t>diversi anni</w:t>
      </w:r>
      <w:r>
        <w:rPr>
          <w:rFonts w:ascii="Times New Roman" w:hAnsi="Times New Roman" w:cs="Times New Roman"/>
          <w:color w:val="000000"/>
          <w:sz w:val="32"/>
          <w:szCs w:val="32"/>
        </w:rPr>
        <w:t>, un intervento stimolante non solo nei suoi esiti</w:t>
      </w:r>
      <w:r w:rsidR="00EC5437">
        <w:rPr>
          <w:rFonts w:ascii="Times New Roman" w:hAnsi="Times New Roman" w:cs="Times New Roman"/>
          <w:color w:val="000000"/>
          <w:sz w:val="32"/>
          <w:szCs w:val="32"/>
        </w:rPr>
        <w:t>,</w:t>
      </w:r>
      <w:r>
        <w:rPr>
          <w:rFonts w:ascii="Times New Roman" w:hAnsi="Times New Roman" w:cs="Times New Roman"/>
          <w:color w:val="000000"/>
          <w:sz w:val="32"/>
          <w:szCs w:val="32"/>
        </w:rPr>
        <w:t xml:space="preserve"> ma soprattutto nel processo c</w:t>
      </w:r>
      <w:r w:rsidR="00CC29B7">
        <w:rPr>
          <w:rFonts w:ascii="Times New Roman" w:hAnsi="Times New Roman" w:cs="Times New Roman"/>
          <w:color w:val="000000"/>
          <w:sz w:val="32"/>
          <w:szCs w:val="32"/>
        </w:rPr>
        <w:t>he lo attraversava, nel</w:t>
      </w:r>
      <w:r>
        <w:rPr>
          <w:rFonts w:ascii="Times New Roman" w:hAnsi="Times New Roman" w:cs="Times New Roman"/>
          <w:color w:val="000000"/>
          <w:sz w:val="32"/>
          <w:szCs w:val="32"/>
        </w:rPr>
        <w:t xml:space="preserve"> confronto culturale interessante entro le varie commissioni di selezione.</w:t>
      </w:r>
    </w:p>
    <w:p w14:paraId="202FFCEE" w14:textId="14D5AC49" w:rsidR="00CC29B7" w:rsidRDefault="00CC29B7"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Il cambiamento culturale dell’azienda si inverò non solo per l’immissione progressiva dei giovani laureati, selezionati con criteri coerenti con il mandato della committenza; ma soprattutto grazie all’interazione vivace, spesso conflittuale ma competente e aperta che si realizzò</w:t>
      </w:r>
      <w:r w:rsidR="0083315C">
        <w:rPr>
          <w:rFonts w:ascii="Times New Roman" w:hAnsi="Times New Roman" w:cs="Times New Roman"/>
          <w:color w:val="000000"/>
          <w:sz w:val="32"/>
          <w:szCs w:val="32"/>
        </w:rPr>
        <w:t>,</w:t>
      </w:r>
      <w:r>
        <w:rPr>
          <w:rFonts w:ascii="Times New Roman" w:hAnsi="Times New Roman" w:cs="Times New Roman"/>
          <w:color w:val="000000"/>
          <w:sz w:val="32"/>
          <w:szCs w:val="32"/>
        </w:rPr>
        <w:t xml:space="preserve"> entro le commissioni di selezione</w:t>
      </w:r>
      <w:r w:rsidR="0083315C">
        <w:rPr>
          <w:rFonts w:ascii="Times New Roman" w:hAnsi="Times New Roman" w:cs="Times New Roman"/>
          <w:color w:val="000000"/>
          <w:sz w:val="32"/>
          <w:szCs w:val="32"/>
        </w:rPr>
        <w:t>,</w:t>
      </w:r>
      <w:r>
        <w:rPr>
          <w:rFonts w:ascii="Times New Roman" w:hAnsi="Times New Roman" w:cs="Times New Roman"/>
          <w:color w:val="000000"/>
          <w:sz w:val="32"/>
          <w:szCs w:val="32"/>
        </w:rPr>
        <w:t xml:space="preserve"> tra gli psicosociologi, i dirigenti e gli stessi giovani che partecipavano al dibattito sui modelli di gestione aziendale. Questo processo durò alcuni anni e la partecipazione alla selezione vide, progressivamente, l’impegno di molti dirigenti – di medio o alto livello – appartenenti alla produzione, alla trasmissione, alla distribuzione, all’amministrazione e al personale; un lavoro che</w:t>
      </w:r>
      <w:r w:rsidR="007A500D">
        <w:rPr>
          <w:rFonts w:ascii="Times New Roman" w:hAnsi="Times New Roman" w:cs="Times New Roman"/>
          <w:color w:val="000000"/>
          <w:sz w:val="32"/>
          <w:szCs w:val="32"/>
        </w:rPr>
        <w:t>,</w:t>
      </w:r>
      <w:r>
        <w:rPr>
          <w:rFonts w:ascii="Times New Roman" w:hAnsi="Times New Roman" w:cs="Times New Roman"/>
          <w:color w:val="000000"/>
          <w:sz w:val="32"/>
          <w:szCs w:val="32"/>
        </w:rPr>
        <w:t xml:space="preserve"> sempre più approfonditamente</w:t>
      </w:r>
      <w:r w:rsidR="007A500D">
        <w:rPr>
          <w:rFonts w:ascii="Times New Roman" w:hAnsi="Times New Roman" w:cs="Times New Roman"/>
          <w:color w:val="000000"/>
          <w:sz w:val="32"/>
          <w:szCs w:val="32"/>
        </w:rPr>
        <w:t>,</w:t>
      </w:r>
      <w:r>
        <w:rPr>
          <w:rFonts w:ascii="Times New Roman" w:hAnsi="Times New Roman" w:cs="Times New Roman"/>
          <w:color w:val="000000"/>
          <w:sz w:val="32"/>
          <w:szCs w:val="32"/>
        </w:rPr>
        <w:t xml:space="preserve"> diventò occasione di confronto e di dibattito sui modelli della conduzione aziendale</w:t>
      </w:r>
      <w:r w:rsidR="007A500D">
        <w:rPr>
          <w:rFonts w:ascii="Times New Roman" w:hAnsi="Times New Roman" w:cs="Times New Roman"/>
          <w:color w:val="000000"/>
          <w:sz w:val="32"/>
          <w:szCs w:val="32"/>
        </w:rPr>
        <w:t>,</w:t>
      </w:r>
      <w:r>
        <w:rPr>
          <w:rFonts w:ascii="Times New Roman" w:hAnsi="Times New Roman" w:cs="Times New Roman"/>
          <w:color w:val="000000"/>
          <w:sz w:val="32"/>
          <w:szCs w:val="32"/>
        </w:rPr>
        <w:t xml:space="preserve"> nelle sue differenti dinamiche organizzative.</w:t>
      </w:r>
      <w:r w:rsidR="0083315C">
        <w:rPr>
          <w:rFonts w:ascii="Times New Roman" w:hAnsi="Times New Roman" w:cs="Times New Roman"/>
          <w:color w:val="000000"/>
          <w:sz w:val="32"/>
          <w:szCs w:val="32"/>
        </w:rPr>
        <w:t xml:space="preserve"> A questo intervento ne seguirono altri, volti alla formazione della dirigenza centrale e dipartimentale che operava nel servizio del personale e alla formazione di un efficiente gruppo di psicologi per il servizio di selezione.</w:t>
      </w:r>
    </w:p>
    <w:p w14:paraId="14BAA481" w14:textId="77777777" w:rsidR="0014097F" w:rsidRDefault="0014097F" w:rsidP="005F6917">
      <w:pPr>
        <w:spacing w:after="0"/>
        <w:rPr>
          <w:rFonts w:ascii="Times New Roman" w:hAnsi="Times New Roman" w:cs="Times New Roman"/>
          <w:color w:val="000000"/>
          <w:sz w:val="32"/>
          <w:szCs w:val="32"/>
        </w:rPr>
      </w:pPr>
    </w:p>
    <w:p w14:paraId="613DE3D6" w14:textId="6907872F" w:rsidR="0014097F" w:rsidRDefault="00FC2CAC" w:rsidP="005F6917">
      <w:pPr>
        <w:spacing w:after="0"/>
        <w:rPr>
          <w:rFonts w:ascii="Times New Roman" w:hAnsi="Times New Roman" w:cs="Times New Roman"/>
          <w:color w:val="000000"/>
          <w:sz w:val="32"/>
          <w:szCs w:val="32"/>
        </w:rPr>
      </w:pPr>
      <w:r w:rsidRPr="004E5DFE">
        <w:rPr>
          <w:rFonts w:ascii="Times New Roman" w:hAnsi="Times New Roman" w:cs="Times New Roman"/>
          <w:i/>
          <w:color w:val="000000"/>
          <w:sz w:val="32"/>
          <w:szCs w:val="32"/>
        </w:rPr>
        <w:t>Italsiel</w:t>
      </w:r>
      <w:r w:rsidR="005300CC">
        <w:rPr>
          <w:rFonts w:ascii="Times New Roman" w:hAnsi="Times New Roman" w:cs="Times New Roman"/>
          <w:i/>
          <w:color w:val="000000"/>
          <w:sz w:val="32"/>
          <w:szCs w:val="32"/>
        </w:rPr>
        <w:t xml:space="preserve"> </w:t>
      </w:r>
      <w:r w:rsidR="005300CC">
        <w:rPr>
          <w:rFonts w:ascii="Times New Roman" w:hAnsi="Times New Roman" w:cs="Times New Roman"/>
          <w:color w:val="000000"/>
          <w:sz w:val="32"/>
          <w:szCs w:val="32"/>
        </w:rPr>
        <w:t>(1984-1990)</w:t>
      </w:r>
      <w:r>
        <w:rPr>
          <w:rFonts w:ascii="Times New Roman" w:hAnsi="Times New Roman" w:cs="Times New Roman"/>
          <w:color w:val="000000"/>
          <w:sz w:val="32"/>
          <w:szCs w:val="32"/>
        </w:rPr>
        <w:t>, la principale azienda informatica del gruppo IRI, incaricata di informatizzare l’intera pubblica amministrazione italiana, ci chiese di integrare la cultura tecnocratica dei suoi dirigenti (gran parte del personale operativo era dirigente, in quanto l’azienda si occupava della parte “alta” del ciclo di vita del software, delegando all’esterno la programmazione e il disegno) con una attenzione al cliente, sia esterno che interno. L’attenzione al cliente fu, in quegli anni, uno dei temi rivoluzionari per aziende abituate a lavorare in un contesto monopolistico</w:t>
      </w:r>
      <w:r w:rsidR="00EE39DA">
        <w:rPr>
          <w:rFonts w:ascii="Times New Roman" w:hAnsi="Times New Roman" w:cs="Times New Roman"/>
          <w:color w:val="000000"/>
          <w:sz w:val="32"/>
          <w:szCs w:val="32"/>
        </w:rPr>
        <w:t xml:space="preserve">, </w:t>
      </w:r>
      <w:r>
        <w:rPr>
          <w:rFonts w:ascii="Times New Roman" w:hAnsi="Times New Roman" w:cs="Times New Roman"/>
          <w:color w:val="000000"/>
          <w:sz w:val="32"/>
          <w:szCs w:val="32"/>
        </w:rPr>
        <w:t>poco avvezze a tener conto della domanda del cliente. In quel contesto fu molto utile sviluppare, entro l’intervento psicosociale, il costrutto di analisi della domanda.</w:t>
      </w:r>
    </w:p>
    <w:p w14:paraId="269EEFE8" w14:textId="0AC27637" w:rsidR="00FC2CAC" w:rsidRDefault="00FC2CAC"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p>
    <w:p w14:paraId="231D0BFF" w14:textId="30028116" w:rsidR="005C5510" w:rsidRDefault="004E5DFE" w:rsidP="005F6917">
      <w:pPr>
        <w:spacing w:after="0"/>
        <w:rPr>
          <w:rFonts w:ascii="Times New Roman" w:hAnsi="Times New Roman" w:cs="Times New Roman"/>
          <w:color w:val="000000"/>
          <w:sz w:val="32"/>
          <w:szCs w:val="32"/>
        </w:rPr>
      </w:pPr>
      <w:r w:rsidRPr="004E5DFE">
        <w:rPr>
          <w:rFonts w:ascii="Times New Roman" w:hAnsi="Times New Roman" w:cs="Times New Roman"/>
          <w:i/>
          <w:color w:val="000000"/>
          <w:sz w:val="32"/>
          <w:szCs w:val="32"/>
        </w:rPr>
        <w:lastRenderedPageBreak/>
        <w:t>Tim</w:t>
      </w:r>
      <w:r>
        <w:rPr>
          <w:rFonts w:ascii="Times New Roman" w:hAnsi="Times New Roman" w:cs="Times New Roman"/>
          <w:color w:val="000000"/>
          <w:sz w:val="32"/>
          <w:szCs w:val="32"/>
        </w:rPr>
        <w:t xml:space="preserve"> </w:t>
      </w:r>
      <w:r w:rsidR="00441C59">
        <w:rPr>
          <w:rFonts w:ascii="Times New Roman" w:hAnsi="Times New Roman" w:cs="Times New Roman"/>
          <w:color w:val="000000"/>
          <w:sz w:val="32"/>
          <w:szCs w:val="32"/>
        </w:rPr>
        <w:t>(1997 – 203)</w:t>
      </w:r>
      <w:r w:rsidR="00282CEF">
        <w:rPr>
          <w:rFonts w:ascii="Times New Roman" w:hAnsi="Times New Roman" w:cs="Times New Roman"/>
          <w:color w:val="000000"/>
          <w:sz w:val="32"/>
          <w:szCs w:val="32"/>
        </w:rPr>
        <w:t>,</w:t>
      </w:r>
      <w:r w:rsidR="00441C59">
        <w:rPr>
          <w:rFonts w:ascii="Times New Roman" w:hAnsi="Times New Roman" w:cs="Times New Roman"/>
          <w:color w:val="000000"/>
          <w:sz w:val="32"/>
          <w:szCs w:val="32"/>
        </w:rPr>
        <w:t xml:space="preserve"> </w:t>
      </w:r>
      <w:r>
        <w:rPr>
          <w:rFonts w:ascii="Times New Roman" w:hAnsi="Times New Roman" w:cs="Times New Roman"/>
          <w:color w:val="000000"/>
          <w:sz w:val="32"/>
          <w:szCs w:val="32"/>
        </w:rPr>
        <w:t>l</w:t>
      </w:r>
      <w:r w:rsidR="00FC2CAC">
        <w:rPr>
          <w:rFonts w:ascii="Times New Roman" w:hAnsi="Times New Roman" w:cs="Times New Roman"/>
          <w:color w:val="000000"/>
          <w:sz w:val="32"/>
          <w:szCs w:val="32"/>
        </w:rPr>
        <w:t>’azienda di t</w:t>
      </w:r>
      <w:r>
        <w:rPr>
          <w:rFonts w:ascii="Times New Roman" w:hAnsi="Times New Roman" w:cs="Times New Roman"/>
          <w:color w:val="000000"/>
          <w:sz w:val="32"/>
          <w:szCs w:val="32"/>
        </w:rPr>
        <w:t>elefonia mobile di Telecom</w:t>
      </w:r>
      <w:r w:rsidR="00282CEF">
        <w:rPr>
          <w:rFonts w:ascii="Times New Roman" w:hAnsi="Times New Roman" w:cs="Times New Roman"/>
          <w:color w:val="000000"/>
          <w:sz w:val="32"/>
          <w:szCs w:val="32"/>
        </w:rPr>
        <w:t>,</w:t>
      </w:r>
      <w:r w:rsidR="00FC2CAC">
        <w:rPr>
          <w:rFonts w:ascii="Times New Roman" w:hAnsi="Times New Roman" w:cs="Times New Roman"/>
          <w:color w:val="000000"/>
          <w:sz w:val="32"/>
          <w:szCs w:val="32"/>
        </w:rPr>
        <w:t xml:space="preserve"> ci chiese di analizzare la cultura</w:t>
      </w:r>
      <w:r w:rsidR="00A846BC">
        <w:rPr>
          <w:rFonts w:ascii="Times New Roman" w:hAnsi="Times New Roman" w:cs="Times New Roman"/>
          <w:color w:val="000000"/>
          <w:sz w:val="32"/>
          <w:szCs w:val="32"/>
        </w:rPr>
        <w:t xml:space="preserve"> locale</w:t>
      </w:r>
      <w:r w:rsidR="00FC2CAC">
        <w:rPr>
          <w:rFonts w:ascii="Times New Roman" w:hAnsi="Times New Roman" w:cs="Times New Roman"/>
          <w:color w:val="000000"/>
          <w:sz w:val="32"/>
          <w:szCs w:val="32"/>
        </w:rPr>
        <w:t xml:space="preserve"> del suo personale e di progettare assieme, sulla base dei dati emersi dall’analisi culturale, nuove strategie di sviluppo aziendale. Per tre anni </w:t>
      </w:r>
      <w:r w:rsidR="005C5510">
        <w:rPr>
          <w:rFonts w:ascii="Times New Roman" w:hAnsi="Times New Roman" w:cs="Times New Roman"/>
          <w:color w:val="000000"/>
          <w:sz w:val="32"/>
          <w:szCs w:val="32"/>
        </w:rPr>
        <w:t>la rilevazione della cultura aziendale e la progettazione di strategie di sviluppo, in stretta connessione tra loro, fu la linea guida per un intervento integrato con altre competenze, che noi psicosociologi sviluppammo entro TIM.</w:t>
      </w:r>
    </w:p>
    <w:p w14:paraId="381FCC1A" w14:textId="77777777" w:rsidR="0014097F" w:rsidRDefault="0014097F" w:rsidP="005F6917">
      <w:pPr>
        <w:spacing w:after="0"/>
        <w:rPr>
          <w:rFonts w:ascii="Times New Roman" w:hAnsi="Times New Roman" w:cs="Times New Roman"/>
          <w:color w:val="000000"/>
          <w:sz w:val="32"/>
          <w:szCs w:val="32"/>
        </w:rPr>
      </w:pPr>
    </w:p>
    <w:p w14:paraId="06BB78C4" w14:textId="3A27FBE7" w:rsidR="00663988" w:rsidRDefault="005C5510"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L’</w:t>
      </w:r>
      <w:r w:rsidRPr="004E5DFE">
        <w:rPr>
          <w:rFonts w:ascii="Times New Roman" w:hAnsi="Times New Roman" w:cs="Times New Roman"/>
          <w:i/>
          <w:color w:val="000000"/>
          <w:sz w:val="32"/>
          <w:szCs w:val="32"/>
        </w:rPr>
        <w:t>Ordine religioso francescano dei Frati Cappuccini</w:t>
      </w:r>
      <w:r w:rsidR="00367795">
        <w:rPr>
          <w:rFonts w:ascii="Times New Roman" w:hAnsi="Times New Roman" w:cs="Times New Roman"/>
          <w:i/>
          <w:color w:val="000000"/>
          <w:sz w:val="32"/>
          <w:szCs w:val="32"/>
        </w:rPr>
        <w:t xml:space="preserve"> </w:t>
      </w:r>
      <w:r w:rsidR="00367795" w:rsidRPr="00367795">
        <w:rPr>
          <w:rFonts w:ascii="Times New Roman" w:hAnsi="Times New Roman" w:cs="Times New Roman"/>
          <w:color w:val="000000"/>
          <w:sz w:val="32"/>
          <w:szCs w:val="32"/>
        </w:rPr>
        <w:t>(1970 – 1974)</w:t>
      </w:r>
      <w:r w:rsidRPr="004E5DFE">
        <w:rPr>
          <w:rFonts w:ascii="Times New Roman" w:hAnsi="Times New Roman" w:cs="Times New Roman"/>
          <w:i/>
          <w:color w:val="000000"/>
          <w:sz w:val="32"/>
          <w:szCs w:val="32"/>
        </w:rPr>
        <w:t xml:space="preserve"> </w:t>
      </w:r>
      <w:r w:rsidR="00367795">
        <w:rPr>
          <w:rFonts w:ascii="Times New Roman" w:hAnsi="Times New Roman" w:cs="Times New Roman"/>
          <w:color w:val="000000"/>
          <w:sz w:val="32"/>
          <w:szCs w:val="32"/>
        </w:rPr>
        <w:t xml:space="preserve">ci </w:t>
      </w:r>
      <w:r>
        <w:rPr>
          <w:rFonts w:ascii="Times New Roman" w:hAnsi="Times New Roman" w:cs="Times New Roman"/>
          <w:color w:val="000000"/>
          <w:sz w:val="32"/>
          <w:szCs w:val="32"/>
        </w:rPr>
        <w:t xml:space="preserve">chiese di realizzare una ricerca sulla cultura dell’Ordine e un intervento volto a facilitare il ritorno dell’Ordine alla </w:t>
      </w:r>
      <w:r w:rsidRPr="005C5510">
        <w:rPr>
          <w:rFonts w:ascii="Times New Roman" w:hAnsi="Times New Roman" w:cs="Times New Roman"/>
          <w:i/>
          <w:color w:val="000000"/>
          <w:sz w:val="32"/>
          <w:szCs w:val="32"/>
        </w:rPr>
        <w:t>mission</w:t>
      </w:r>
      <w:r>
        <w:rPr>
          <w:rFonts w:ascii="Times New Roman" w:hAnsi="Times New Roman" w:cs="Times New Roman"/>
          <w:color w:val="000000"/>
          <w:sz w:val="32"/>
          <w:szCs w:val="32"/>
        </w:rPr>
        <w:t xml:space="preserve"> francescana. Fu un lavoro difficile, ove realizzammo la formazione di frati capaci di lavorare con i loro confratelli nelle</w:t>
      </w:r>
      <w:r w:rsidR="00AA7E48">
        <w:rPr>
          <w:rFonts w:ascii="Times New Roman" w:hAnsi="Times New Roman" w:cs="Times New Roman"/>
          <w:color w:val="000000"/>
          <w:sz w:val="32"/>
          <w:szCs w:val="32"/>
        </w:rPr>
        <w:t xml:space="preserve"> più diverse province del mondo (formazione dei formatori).</w:t>
      </w:r>
      <w:r w:rsidR="00367795">
        <w:rPr>
          <w:rFonts w:ascii="Times New Roman" w:hAnsi="Times New Roman" w:cs="Times New Roman"/>
          <w:color w:val="000000"/>
          <w:sz w:val="32"/>
          <w:szCs w:val="32"/>
        </w:rPr>
        <w:t xml:space="preserve"> La ricerca volta a rilevare la cultura dei frati coinvolse 13.000 religiosi</w:t>
      </w:r>
      <w:r w:rsidR="00FF202B">
        <w:rPr>
          <w:rFonts w:ascii="Times New Roman" w:hAnsi="Times New Roman" w:cs="Times New Roman"/>
          <w:color w:val="000000"/>
          <w:sz w:val="32"/>
          <w:szCs w:val="32"/>
        </w:rPr>
        <w:t>,</w:t>
      </w:r>
      <w:r w:rsidR="00367795">
        <w:rPr>
          <w:rFonts w:ascii="Times New Roman" w:hAnsi="Times New Roman" w:cs="Times New Roman"/>
          <w:color w:val="000000"/>
          <w:sz w:val="32"/>
          <w:szCs w:val="32"/>
        </w:rPr>
        <w:t xml:space="preserve"> sparsi in tutto il mondo; i risultati della ricerca vennero pubblicati e discussi in piccolo gruppo da tutti i partecipanti, avviando un processo di cambiamento volto al recupero della religiosità francescana in tutti i suoi aspetti, ma con particolare riferimento alla povertà, sia dei frati come del contesto entro il quale i frati stessi potevano operare. La ricerca venne poi utilizzata dal Capitolo Generale dell’Ordine per una riforma della regola ordinatrice dell’Ordine stesso.</w:t>
      </w:r>
    </w:p>
    <w:p w14:paraId="6A3464F8" w14:textId="77777777" w:rsidR="0014097F" w:rsidRDefault="0014097F" w:rsidP="005F6917">
      <w:pPr>
        <w:spacing w:after="0"/>
        <w:rPr>
          <w:rFonts w:ascii="Times New Roman" w:hAnsi="Times New Roman" w:cs="Times New Roman"/>
          <w:color w:val="000000"/>
          <w:sz w:val="32"/>
          <w:szCs w:val="32"/>
        </w:rPr>
      </w:pPr>
    </w:p>
    <w:p w14:paraId="2687C9A0" w14:textId="0AE3E36B" w:rsidR="00663988" w:rsidRDefault="0014097F" w:rsidP="005F6917">
      <w:pPr>
        <w:spacing w:after="0"/>
        <w:rPr>
          <w:rFonts w:ascii="Times New Roman" w:hAnsi="Times New Roman" w:cs="Times New Roman"/>
          <w:color w:val="000000"/>
          <w:sz w:val="32"/>
          <w:szCs w:val="32"/>
        </w:rPr>
      </w:pPr>
      <w:r w:rsidRPr="004E5DFE">
        <w:rPr>
          <w:rFonts w:ascii="Times New Roman" w:hAnsi="Times New Roman" w:cs="Times New Roman"/>
          <w:i/>
          <w:color w:val="000000"/>
          <w:sz w:val="32"/>
          <w:szCs w:val="32"/>
        </w:rPr>
        <w:t>Alitalia</w:t>
      </w:r>
      <w:r w:rsidR="00FF202B">
        <w:rPr>
          <w:rFonts w:ascii="Times New Roman" w:hAnsi="Times New Roman" w:cs="Times New Roman"/>
          <w:color w:val="000000"/>
          <w:sz w:val="32"/>
          <w:szCs w:val="32"/>
        </w:rPr>
        <w:t xml:space="preserve"> (1980-1982)</w:t>
      </w:r>
      <w:r>
        <w:rPr>
          <w:rFonts w:ascii="Times New Roman" w:hAnsi="Times New Roman" w:cs="Times New Roman"/>
          <w:color w:val="000000"/>
          <w:sz w:val="32"/>
          <w:szCs w:val="32"/>
        </w:rPr>
        <w:t xml:space="preserve"> chied</w:t>
      </w:r>
      <w:r w:rsidR="00663988">
        <w:rPr>
          <w:rFonts w:ascii="Times New Roman" w:hAnsi="Times New Roman" w:cs="Times New Roman"/>
          <w:color w:val="000000"/>
          <w:sz w:val="32"/>
          <w:szCs w:val="32"/>
        </w:rPr>
        <w:t>e un progetto formativo per il gruppo d</w:t>
      </w:r>
      <w:r w:rsidR="00FF202B">
        <w:rPr>
          <w:rFonts w:ascii="Times New Roman" w:hAnsi="Times New Roman" w:cs="Times New Roman"/>
          <w:color w:val="000000"/>
          <w:sz w:val="32"/>
          <w:szCs w:val="32"/>
        </w:rPr>
        <w:t>ei</w:t>
      </w:r>
      <w:r w:rsidR="00663988">
        <w:rPr>
          <w:rFonts w:ascii="Times New Roman" w:hAnsi="Times New Roman" w:cs="Times New Roman"/>
          <w:color w:val="000000"/>
          <w:sz w:val="32"/>
          <w:szCs w:val="32"/>
        </w:rPr>
        <w:t xml:space="preserve"> comandanti anziani chiamato a valutare periodicamente i colleghi comandanti</w:t>
      </w:r>
      <w:r w:rsidR="00FF202B">
        <w:rPr>
          <w:rFonts w:ascii="Times New Roman" w:hAnsi="Times New Roman" w:cs="Times New Roman"/>
          <w:color w:val="000000"/>
          <w:sz w:val="32"/>
          <w:szCs w:val="32"/>
        </w:rPr>
        <w:t>,</w:t>
      </w:r>
      <w:r w:rsidR="00663988">
        <w:rPr>
          <w:rFonts w:ascii="Times New Roman" w:hAnsi="Times New Roman" w:cs="Times New Roman"/>
          <w:color w:val="000000"/>
          <w:sz w:val="32"/>
          <w:szCs w:val="32"/>
        </w:rPr>
        <w:t xml:space="preserve"> nella loro competenza a pilotare.</w:t>
      </w:r>
      <w:r w:rsidR="00FF202B">
        <w:rPr>
          <w:rFonts w:ascii="Times New Roman" w:hAnsi="Times New Roman" w:cs="Times New Roman"/>
          <w:color w:val="000000"/>
          <w:sz w:val="32"/>
          <w:szCs w:val="32"/>
        </w:rPr>
        <w:t xml:space="preserve"> Venne approfondito il processo di valutazione e la dinamica dei rapporti volti a comunicare un feed-back e porre le basi per una sua accettazione competente.</w:t>
      </w:r>
    </w:p>
    <w:p w14:paraId="2252F59D" w14:textId="77777777" w:rsidR="0014097F" w:rsidRDefault="0014097F" w:rsidP="005F6917">
      <w:pPr>
        <w:spacing w:after="0"/>
        <w:rPr>
          <w:rFonts w:ascii="Times New Roman" w:hAnsi="Times New Roman" w:cs="Times New Roman"/>
          <w:color w:val="000000"/>
          <w:sz w:val="32"/>
          <w:szCs w:val="32"/>
        </w:rPr>
      </w:pPr>
    </w:p>
    <w:p w14:paraId="6DE21686" w14:textId="322E1A38" w:rsidR="00663988" w:rsidRDefault="00663988" w:rsidP="005F6917">
      <w:pPr>
        <w:spacing w:after="0"/>
        <w:rPr>
          <w:rFonts w:ascii="Times New Roman" w:hAnsi="Times New Roman" w:cs="Times New Roman"/>
          <w:color w:val="000000"/>
          <w:sz w:val="32"/>
          <w:szCs w:val="32"/>
        </w:rPr>
      </w:pPr>
      <w:r w:rsidRPr="00F00025">
        <w:rPr>
          <w:rFonts w:ascii="Times New Roman" w:hAnsi="Times New Roman" w:cs="Times New Roman"/>
          <w:i/>
          <w:color w:val="000000"/>
          <w:sz w:val="32"/>
          <w:szCs w:val="32"/>
        </w:rPr>
        <w:t>Infocamere</w:t>
      </w:r>
      <w:r w:rsidR="00FF202B">
        <w:rPr>
          <w:rFonts w:ascii="Times New Roman" w:hAnsi="Times New Roman" w:cs="Times New Roman"/>
          <w:i/>
          <w:color w:val="000000"/>
          <w:sz w:val="32"/>
          <w:szCs w:val="32"/>
        </w:rPr>
        <w:t xml:space="preserve"> </w:t>
      </w:r>
      <w:r w:rsidR="00FF202B" w:rsidRPr="00FF202B">
        <w:rPr>
          <w:rFonts w:ascii="Times New Roman" w:hAnsi="Times New Roman" w:cs="Times New Roman"/>
          <w:color w:val="000000"/>
          <w:sz w:val="32"/>
          <w:szCs w:val="32"/>
        </w:rPr>
        <w:t>(1996 – 2005)</w:t>
      </w:r>
      <w:r w:rsidRPr="00FF202B">
        <w:rPr>
          <w:rFonts w:ascii="Times New Roman" w:hAnsi="Times New Roman" w:cs="Times New Roman"/>
          <w:color w:val="000000"/>
          <w:sz w:val="32"/>
          <w:szCs w:val="32"/>
        </w:rPr>
        <w:t>,</w:t>
      </w:r>
      <w:r>
        <w:rPr>
          <w:rFonts w:ascii="Times New Roman" w:hAnsi="Times New Roman" w:cs="Times New Roman"/>
          <w:color w:val="000000"/>
          <w:sz w:val="32"/>
          <w:szCs w:val="32"/>
        </w:rPr>
        <w:t xml:space="preserve"> l’azienda informatica delle Camere di Commercio italiane, ci chiede di formare i dirigenti e i quadri intermedi all’orientamento al cliente.</w:t>
      </w:r>
      <w:r w:rsidR="00F00025">
        <w:rPr>
          <w:rFonts w:ascii="Times New Roman" w:hAnsi="Times New Roman" w:cs="Times New Roman"/>
          <w:color w:val="000000"/>
          <w:sz w:val="32"/>
          <w:szCs w:val="32"/>
        </w:rPr>
        <w:t xml:space="preserve"> Questo intervento consentirà di esplorare la cultura della “tecnicalità”, attenta ai vincoli, alle esigenze, ai limiti della componente tecnica caratterizzante il lavoro dell’azienda, e di ampliare questa cultura con l’attenzione alla domanda del cliente, alle sue aspettative e all’integrazione tra tecnica e domanda.</w:t>
      </w:r>
    </w:p>
    <w:p w14:paraId="46CCAB82" w14:textId="3BC5F604" w:rsidR="00F00025" w:rsidRDefault="00F00025" w:rsidP="005F6917">
      <w:pPr>
        <w:spacing w:after="0"/>
        <w:rPr>
          <w:rFonts w:ascii="Times New Roman" w:hAnsi="Times New Roman" w:cs="Times New Roman"/>
          <w:color w:val="000000"/>
          <w:sz w:val="32"/>
          <w:szCs w:val="32"/>
        </w:rPr>
      </w:pPr>
    </w:p>
    <w:p w14:paraId="2DE6ECC5" w14:textId="120B30AC" w:rsidR="004559A5" w:rsidRPr="00F00025" w:rsidRDefault="00F00025"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La </w:t>
      </w:r>
      <w:r>
        <w:rPr>
          <w:rFonts w:ascii="Times New Roman" w:hAnsi="Times New Roman" w:cs="Times New Roman"/>
          <w:i/>
          <w:color w:val="000000"/>
          <w:sz w:val="32"/>
          <w:szCs w:val="32"/>
        </w:rPr>
        <w:t>Rai</w:t>
      </w:r>
      <w:r>
        <w:rPr>
          <w:rFonts w:ascii="Times New Roman" w:hAnsi="Times New Roman" w:cs="Times New Roman"/>
          <w:color w:val="000000"/>
          <w:sz w:val="32"/>
          <w:szCs w:val="32"/>
        </w:rPr>
        <w:t xml:space="preserve"> (Radiotelevisione italiana) </w:t>
      </w:r>
      <w:r w:rsidR="00FF202B">
        <w:rPr>
          <w:rFonts w:ascii="Times New Roman" w:hAnsi="Times New Roman" w:cs="Times New Roman"/>
          <w:color w:val="000000"/>
          <w:sz w:val="32"/>
          <w:szCs w:val="32"/>
        </w:rPr>
        <w:t xml:space="preserve">(1984 – 1989) </w:t>
      </w:r>
      <w:r>
        <w:rPr>
          <w:rFonts w:ascii="Times New Roman" w:hAnsi="Times New Roman" w:cs="Times New Roman"/>
          <w:color w:val="000000"/>
          <w:sz w:val="32"/>
          <w:szCs w:val="32"/>
        </w:rPr>
        <w:t>chiede di analizzare la cultura di chi fruisce della televisione; realizziamo la prima ricerca europea sul rapporto tra bambini e televisione; evidenziamo la cultura familiare italiana</w:t>
      </w:r>
      <w:r w:rsidR="0026199D">
        <w:rPr>
          <w:rFonts w:ascii="Times New Roman" w:hAnsi="Times New Roman" w:cs="Times New Roman"/>
          <w:color w:val="000000"/>
          <w:sz w:val="32"/>
          <w:szCs w:val="32"/>
        </w:rPr>
        <w:t>,</w:t>
      </w:r>
      <w:r>
        <w:rPr>
          <w:rFonts w:ascii="Times New Roman" w:hAnsi="Times New Roman" w:cs="Times New Roman"/>
          <w:color w:val="000000"/>
          <w:sz w:val="32"/>
          <w:szCs w:val="32"/>
        </w:rPr>
        <w:t xml:space="preserve"> nell’ambito dell’utilizzazione del telecomando; realizziamo uno dei primi interventi volti a cambiare il contenuto di trasmissioni popolari in funzione delle attese dello spettatore, contrastando l’ipotesi che sia lo spettatore </w:t>
      </w:r>
      <w:r w:rsidR="0026199D">
        <w:rPr>
          <w:rFonts w:ascii="Times New Roman" w:hAnsi="Times New Roman" w:cs="Times New Roman"/>
          <w:color w:val="000000"/>
          <w:sz w:val="32"/>
          <w:szCs w:val="32"/>
        </w:rPr>
        <w:t>a dover subire passivamente</w:t>
      </w:r>
      <w:r>
        <w:rPr>
          <w:rFonts w:ascii="Times New Roman" w:hAnsi="Times New Roman" w:cs="Times New Roman"/>
          <w:color w:val="000000"/>
          <w:sz w:val="32"/>
          <w:szCs w:val="32"/>
        </w:rPr>
        <w:t xml:space="preserve"> contenuti delle trasmissioni. </w:t>
      </w:r>
      <w:r w:rsidR="004559A5">
        <w:rPr>
          <w:rFonts w:ascii="Times New Roman" w:hAnsi="Times New Roman" w:cs="Times New Roman"/>
          <w:color w:val="000000"/>
          <w:sz w:val="32"/>
          <w:szCs w:val="32"/>
        </w:rPr>
        <w:t>Si apre un interessante dibattito con la dirigenza Rai</w:t>
      </w:r>
      <w:r w:rsidR="0026199D">
        <w:rPr>
          <w:rFonts w:ascii="Times New Roman" w:hAnsi="Times New Roman" w:cs="Times New Roman"/>
          <w:color w:val="000000"/>
          <w:sz w:val="32"/>
          <w:szCs w:val="32"/>
        </w:rPr>
        <w:t>,</w:t>
      </w:r>
      <w:r w:rsidR="004559A5">
        <w:rPr>
          <w:rFonts w:ascii="Times New Roman" w:hAnsi="Times New Roman" w:cs="Times New Roman"/>
          <w:color w:val="000000"/>
          <w:sz w:val="32"/>
          <w:szCs w:val="32"/>
        </w:rPr>
        <w:t xml:space="preserve"> a proposito di “</w:t>
      </w:r>
      <w:proofErr w:type="gramStart"/>
      <w:r w:rsidR="004559A5">
        <w:rPr>
          <w:rFonts w:ascii="Times New Roman" w:hAnsi="Times New Roman" w:cs="Times New Roman"/>
          <w:color w:val="000000"/>
          <w:sz w:val="32"/>
          <w:szCs w:val="32"/>
        </w:rPr>
        <w:t>Domenica</w:t>
      </w:r>
      <w:proofErr w:type="gramEnd"/>
      <w:r w:rsidR="004559A5">
        <w:rPr>
          <w:rFonts w:ascii="Times New Roman" w:hAnsi="Times New Roman" w:cs="Times New Roman"/>
          <w:color w:val="000000"/>
          <w:sz w:val="32"/>
          <w:szCs w:val="32"/>
        </w:rPr>
        <w:t xml:space="preserve"> in” e alla richiesta di arricchire culturalmente la trasmissione; un dibattito ove la dirigenza dell’azienda s’oppone alla richiesta e il conduttore di allora s’allea con noi nel modificare i contenuti della proposta. Il successo del cambiamento, nei termini usuali dell’ascolto, si propone quale esempio importante di una svolta culturale delle proposte “popolari” della Rai.</w:t>
      </w:r>
    </w:p>
    <w:p w14:paraId="044AE764" w14:textId="77777777" w:rsidR="0014097F" w:rsidRDefault="0014097F" w:rsidP="005F6917">
      <w:pPr>
        <w:spacing w:after="0"/>
        <w:rPr>
          <w:rFonts w:ascii="Times New Roman" w:hAnsi="Times New Roman" w:cs="Times New Roman"/>
          <w:color w:val="000000"/>
          <w:sz w:val="32"/>
          <w:szCs w:val="32"/>
        </w:rPr>
      </w:pPr>
    </w:p>
    <w:p w14:paraId="5C6D2A7F" w14:textId="4C18A568" w:rsidR="0014097F" w:rsidRDefault="00B0350D"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La </w:t>
      </w:r>
      <w:r w:rsidRPr="004E5DFE">
        <w:rPr>
          <w:rFonts w:ascii="Times New Roman" w:hAnsi="Times New Roman" w:cs="Times New Roman"/>
          <w:i/>
          <w:color w:val="000000"/>
          <w:sz w:val="32"/>
          <w:szCs w:val="32"/>
        </w:rPr>
        <w:t>FAO</w:t>
      </w:r>
      <w:r w:rsidR="00DC37C4">
        <w:rPr>
          <w:rFonts w:ascii="Times New Roman" w:hAnsi="Times New Roman" w:cs="Times New Roman"/>
          <w:color w:val="000000"/>
          <w:sz w:val="32"/>
          <w:szCs w:val="32"/>
        </w:rPr>
        <w:t xml:space="preserve"> (1985 – 1987) </w:t>
      </w:r>
      <w:r>
        <w:rPr>
          <w:rFonts w:ascii="Times New Roman" w:hAnsi="Times New Roman" w:cs="Times New Roman"/>
          <w:color w:val="000000"/>
          <w:sz w:val="32"/>
          <w:szCs w:val="32"/>
        </w:rPr>
        <w:t>chiese un intervento entro l’area tipografica</w:t>
      </w:r>
      <w:r w:rsidR="0014097F">
        <w:rPr>
          <w:rFonts w:ascii="Times New Roman" w:hAnsi="Times New Roman" w:cs="Times New Roman"/>
          <w:color w:val="000000"/>
          <w:sz w:val="32"/>
          <w:szCs w:val="32"/>
        </w:rPr>
        <w:t>,</w:t>
      </w:r>
      <w:r w:rsidR="00DC37C4">
        <w:rPr>
          <w:rFonts w:ascii="Times New Roman" w:hAnsi="Times New Roman" w:cs="Times New Roman"/>
          <w:color w:val="000000"/>
          <w:sz w:val="32"/>
          <w:szCs w:val="32"/>
        </w:rPr>
        <w:t xml:space="preserve"> interna all’organizzazione e</w:t>
      </w:r>
      <w:r>
        <w:rPr>
          <w:rFonts w:ascii="Times New Roman" w:hAnsi="Times New Roman" w:cs="Times New Roman"/>
          <w:color w:val="000000"/>
          <w:sz w:val="32"/>
          <w:szCs w:val="32"/>
        </w:rPr>
        <w:t xml:space="preserve"> diretta da un team internazionale</w:t>
      </w:r>
      <w:r w:rsidR="00DC37C4">
        <w:rPr>
          <w:rFonts w:ascii="Times New Roman" w:hAnsi="Times New Roman" w:cs="Times New Roman"/>
          <w:color w:val="000000"/>
          <w:sz w:val="32"/>
          <w:szCs w:val="32"/>
        </w:rPr>
        <w:t>,</w:t>
      </w:r>
      <w:r>
        <w:rPr>
          <w:rFonts w:ascii="Times New Roman" w:hAnsi="Times New Roman" w:cs="Times New Roman"/>
          <w:color w:val="000000"/>
          <w:sz w:val="32"/>
          <w:szCs w:val="32"/>
        </w:rPr>
        <w:t xml:space="preserve"> ma con personale tecnico tutto italiano. Il personale aveva da anni istituito un rapporto conflittuale con la dirigenza e con la direzione generale dell’organizzazione; ci chiesero di dare un senso al conflitto in atto e di aiutare le parti a sindacalizzare</w:t>
      </w:r>
      <w:r w:rsidR="0014097F">
        <w:rPr>
          <w:rFonts w:ascii="Times New Roman" w:hAnsi="Times New Roman" w:cs="Times New Roman"/>
          <w:color w:val="000000"/>
          <w:sz w:val="32"/>
          <w:szCs w:val="32"/>
        </w:rPr>
        <w:t xml:space="preserve"> il conflitto stesso</w:t>
      </w:r>
      <w:r w:rsidR="00DC37C4">
        <w:rPr>
          <w:rFonts w:ascii="Times New Roman" w:hAnsi="Times New Roman" w:cs="Times New Roman"/>
          <w:color w:val="000000"/>
          <w:sz w:val="32"/>
          <w:szCs w:val="32"/>
        </w:rPr>
        <w:t>,</w:t>
      </w:r>
      <w:r>
        <w:rPr>
          <w:rFonts w:ascii="Times New Roman" w:hAnsi="Times New Roman" w:cs="Times New Roman"/>
          <w:color w:val="000000"/>
          <w:sz w:val="32"/>
          <w:szCs w:val="32"/>
        </w:rPr>
        <w:t xml:space="preserve"> o comunque a istituire una comunicazione tra le parti. Il nostro intervento consentì la “messa in scena” del conflitto, la riproduzione transferale del conflitto sulla nostra équipe e</w:t>
      </w:r>
      <w:r w:rsidR="00DC37C4">
        <w:rPr>
          <w:rFonts w:ascii="Times New Roman" w:hAnsi="Times New Roman" w:cs="Times New Roman"/>
          <w:color w:val="000000"/>
          <w:sz w:val="32"/>
          <w:szCs w:val="32"/>
        </w:rPr>
        <w:t xml:space="preserve"> </w:t>
      </w:r>
      <w:r w:rsidR="0005075A">
        <w:rPr>
          <w:rFonts w:ascii="Times New Roman" w:hAnsi="Times New Roman" w:cs="Times New Roman"/>
          <w:color w:val="000000"/>
          <w:sz w:val="32"/>
          <w:szCs w:val="32"/>
        </w:rPr>
        <w:t>l’elaborazione di categorie volte a tradurre il</w:t>
      </w:r>
      <w:r>
        <w:rPr>
          <w:rFonts w:ascii="Times New Roman" w:hAnsi="Times New Roman" w:cs="Times New Roman"/>
          <w:color w:val="000000"/>
          <w:sz w:val="32"/>
          <w:szCs w:val="32"/>
        </w:rPr>
        <w:t xml:space="preserve"> conflitto stesso nei termini del funzionamento organizzativo e della competenza organizzativa che il conflitto </w:t>
      </w:r>
      <w:r w:rsidR="001825F3">
        <w:rPr>
          <w:rFonts w:ascii="Times New Roman" w:hAnsi="Times New Roman" w:cs="Times New Roman"/>
          <w:color w:val="000000"/>
          <w:sz w:val="32"/>
          <w:szCs w:val="32"/>
        </w:rPr>
        <w:t>metteva in gioco</w:t>
      </w:r>
      <w:r>
        <w:rPr>
          <w:rFonts w:ascii="Times New Roman" w:hAnsi="Times New Roman" w:cs="Times New Roman"/>
          <w:color w:val="000000"/>
          <w:sz w:val="32"/>
          <w:szCs w:val="32"/>
        </w:rPr>
        <w:t>.</w:t>
      </w:r>
    </w:p>
    <w:p w14:paraId="35D732E1" w14:textId="6469E88B" w:rsidR="004559A5" w:rsidRDefault="004559A5" w:rsidP="005F6917">
      <w:pPr>
        <w:spacing w:after="0"/>
        <w:rPr>
          <w:rFonts w:ascii="Times New Roman" w:hAnsi="Times New Roman" w:cs="Times New Roman"/>
          <w:color w:val="000000"/>
          <w:sz w:val="32"/>
          <w:szCs w:val="32"/>
        </w:rPr>
      </w:pPr>
    </w:p>
    <w:p w14:paraId="4E0B0552" w14:textId="0C3C2448" w:rsidR="004559A5" w:rsidRPr="00FD33FE" w:rsidRDefault="004559A5" w:rsidP="005F6917">
      <w:pPr>
        <w:spacing w:after="0"/>
        <w:rPr>
          <w:rFonts w:ascii="Times New Roman" w:hAnsi="Times New Roman" w:cs="Times New Roman"/>
          <w:color w:val="000000"/>
          <w:sz w:val="32"/>
          <w:szCs w:val="32"/>
        </w:rPr>
      </w:pPr>
      <w:r>
        <w:rPr>
          <w:rFonts w:ascii="Times New Roman" w:hAnsi="Times New Roman" w:cs="Times New Roman"/>
          <w:i/>
          <w:color w:val="000000"/>
          <w:sz w:val="32"/>
          <w:szCs w:val="32"/>
        </w:rPr>
        <w:t>Abi</w:t>
      </w:r>
      <w:r w:rsidR="00DC37C4">
        <w:rPr>
          <w:rFonts w:ascii="Times New Roman" w:hAnsi="Times New Roman" w:cs="Times New Roman"/>
          <w:color w:val="000000"/>
          <w:sz w:val="32"/>
          <w:szCs w:val="32"/>
        </w:rPr>
        <w:t xml:space="preserve"> (</w:t>
      </w:r>
      <w:r>
        <w:rPr>
          <w:rFonts w:ascii="Times New Roman" w:hAnsi="Times New Roman" w:cs="Times New Roman"/>
          <w:color w:val="000000"/>
          <w:sz w:val="32"/>
          <w:szCs w:val="32"/>
        </w:rPr>
        <w:t>Associazione bancaria italiana)</w:t>
      </w:r>
      <w:r w:rsidR="00DC37C4">
        <w:rPr>
          <w:rFonts w:ascii="Times New Roman" w:hAnsi="Times New Roman" w:cs="Times New Roman"/>
          <w:color w:val="000000"/>
          <w:sz w:val="32"/>
          <w:szCs w:val="32"/>
        </w:rPr>
        <w:t xml:space="preserve"> (</w:t>
      </w:r>
      <w:r w:rsidR="002C3287">
        <w:rPr>
          <w:rFonts w:ascii="Times New Roman" w:hAnsi="Times New Roman" w:cs="Times New Roman"/>
          <w:color w:val="000000"/>
          <w:sz w:val="32"/>
          <w:szCs w:val="32"/>
        </w:rPr>
        <w:t>2001 – 2006)</w:t>
      </w:r>
      <w:r>
        <w:rPr>
          <w:rFonts w:ascii="Times New Roman" w:hAnsi="Times New Roman" w:cs="Times New Roman"/>
          <w:color w:val="000000"/>
          <w:sz w:val="32"/>
          <w:szCs w:val="32"/>
        </w:rPr>
        <w:t xml:space="preserve"> ci chiede di studiare l’immagine della “banca” presso la popolazione italiana e di realizzare un intervento presso il personale dell’associazione, in tutte le sue componenti, per realizzare un’integrazione tra i differenti modelli e le diverse culture</w:t>
      </w:r>
      <w:r w:rsidR="002C3287">
        <w:rPr>
          <w:rFonts w:ascii="Times New Roman" w:hAnsi="Times New Roman" w:cs="Times New Roman"/>
          <w:color w:val="000000"/>
          <w:sz w:val="32"/>
          <w:szCs w:val="32"/>
        </w:rPr>
        <w:t>,</w:t>
      </w:r>
      <w:r>
        <w:rPr>
          <w:rFonts w:ascii="Times New Roman" w:hAnsi="Times New Roman" w:cs="Times New Roman"/>
          <w:color w:val="000000"/>
          <w:sz w:val="32"/>
          <w:szCs w:val="32"/>
        </w:rPr>
        <w:t xml:space="preserve"> al fine di promuovere un nuovo modo di pensare alla banca, a partire da chi lavora per le banche stesse. Lavoreremo per </w:t>
      </w:r>
      <w:r w:rsidR="002C3287">
        <w:rPr>
          <w:rFonts w:ascii="Times New Roman" w:hAnsi="Times New Roman" w:cs="Times New Roman"/>
          <w:color w:val="000000"/>
          <w:sz w:val="32"/>
          <w:szCs w:val="32"/>
        </w:rPr>
        <w:t>cinque</w:t>
      </w:r>
      <w:r>
        <w:rPr>
          <w:rFonts w:ascii="Times New Roman" w:hAnsi="Times New Roman" w:cs="Times New Roman"/>
          <w:color w:val="000000"/>
          <w:sz w:val="32"/>
          <w:szCs w:val="32"/>
        </w:rPr>
        <w:t xml:space="preserve"> anni a questo progetto, </w:t>
      </w:r>
      <w:r w:rsidR="00FD33FE">
        <w:rPr>
          <w:rFonts w:ascii="Times New Roman" w:hAnsi="Times New Roman" w:cs="Times New Roman"/>
          <w:color w:val="000000"/>
          <w:sz w:val="32"/>
          <w:szCs w:val="32"/>
        </w:rPr>
        <w:lastRenderedPageBreak/>
        <w:t xml:space="preserve">anche in questo caso promuovendo una cultura dell’orientamento al cliente quale nuova </w:t>
      </w:r>
      <w:r w:rsidR="00FD33FE">
        <w:rPr>
          <w:rFonts w:ascii="Times New Roman" w:hAnsi="Times New Roman" w:cs="Times New Roman"/>
          <w:i/>
          <w:color w:val="000000"/>
          <w:sz w:val="32"/>
          <w:szCs w:val="32"/>
        </w:rPr>
        <w:t>mission</w:t>
      </w:r>
      <w:r w:rsidR="00FD33FE">
        <w:rPr>
          <w:rFonts w:ascii="Times New Roman" w:hAnsi="Times New Roman" w:cs="Times New Roman"/>
          <w:color w:val="000000"/>
          <w:sz w:val="32"/>
          <w:szCs w:val="32"/>
        </w:rPr>
        <w:t xml:space="preserve"> dell’associazione.</w:t>
      </w:r>
    </w:p>
    <w:p w14:paraId="4452848E" w14:textId="193D36D4" w:rsidR="00B0350D" w:rsidRDefault="00B0350D"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p>
    <w:p w14:paraId="62DFCF0D" w14:textId="4AB84FD9" w:rsidR="003157B6" w:rsidRDefault="00663988"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In quegli anni proponiamo il costrutto di “competenza organizzativa”: una competenza che, a fianco di quella tecnica, è di fondamentale importanza per gestire l’organizzazione</w:t>
      </w:r>
      <w:r w:rsidR="0005075A">
        <w:rPr>
          <w:rFonts w:ascii="Times New Roman" w:hAnsi="Times New Roman" w:cs="Times New Roman"/>
          <w:color w:val="000000"/>
          <w:sz w:val="32"/>
          <w:szCs w:val="32"/>
        </w:rPr>
        <w:t>,</w:t>
      </w:r>
      <w:r>
        <w:rPr>
          <w:rFonts w:ascii="Times New Roman" w:hAnsi="Times New Roman" w:cs="Times New Roman"/>
          <w:color w:val="000000"/>
          <w:sz w:val="32"/>
          <w:szCs w:val="32"/>
        </w:rPr>
        <w:t xml:space="preserve"> come </w:t>
      </w:r>
      <w:r w:rsidR="0005075A">
        <w:rPr>
          <w:rFonts w:ascii="Times New Roman" w:hAnsi="Times New Roman" w:cs="Times New Roman"/>
          <w:color w:val="000000"/>
          <w:sz w:val="32"/>
          <w:szCs w:val="32"/>
        </w:rPr>
        <w:t xml:space="preserve">anche </w:t>
      </w:r>
      <w:r>
        <w:rPr>
          <w:rFonts w:ascii="Times New Roman" w:hAnsi="Times New Roman" w:cs="Times New Roman"/>
          <w:color w:val="000000"/>
          <w:sz w:val="32"/>
          <w:szCs w:val="32"/>
        </w:rPr>
        <w:t>per stare nell’organizzazione</w:t>
      </w:r>
      <w:r w:rsidR="00394E87">
        <w:rPr>
          <w:rFonts w:ascii="Times New Roman" w:hAnsi="Times New Roman" w:cs="Times New Roman"/>
          <w:color w:val="000000"/>
          <w:sz w:val="32"/>
          <w:szCs w:val="32"/>
        </w:rPr>
        <w:t xml:space="preserve"> e promuoverne lo sviluppo</w:t>
      </w:r>
      <w:r>
        <w:rPr>
          <w:rFonts w:ascii="Times New Roman" w:hAnsi="Times New Roman" w:cs="Times New Roman"/>
          <w:color w:val="000000"/>
          <w:sz w:val="32"/>
          <w:szCs w:val="32"/>
        </w:rPr>
        <w:t>. Al pari della competenza tecnica, la competenza organizzativa non s’improvvisa, non origina direttamente dall’esperienza, richiede un know out specifico, orientato dalla conoscenza delle proprie e delle altrui emozioni entro le relazioni organizzative.</w:t>
      </w:r>
      <w:r w:rsidR="004E44BB">
        <w:rPr>
          <w:rFonts w:ascii="Times New Roman" w:hAnsi="Times New Roman" w:cs="Times New Roman"/>
          <w:color w:val="000000"/>
          <w:sz w:val="32"/>
          <w:szCs w:val="32"/>
        </w:rPr>
        <w:t xml:space="preserve"> Parallelamente SPS studia e mette in opera due strumenti per la rilevazione delle culture locali entro le organizzazioni: l’Analisi Emozionale del Testo (AET) e Indicatori di </w:t>
      </w:r>
      <w:r w:rsidR="003157B6">
        <w:rPr>
          <w:rFonts w:ascii="Times New Roman" w:hAnsi="Times New Roman" w:cs="Times New Roman"/>
          <w:color w:val="000000"/>
          <w:sz w:val="32"/>
          <w:szCs w:val="32"/>
        </w:rPr>
        <w:t>Sviluppo Organizzativo (ISO). Si</w:t>
      </w:r>
      <w:r w:rsidR="004E44BB">
        <w:rPr>
          <w:rFonts w:ascii="Times New Roman" w:hAnsi="Times New Roman" w:cs="Times New Roman"/>
          <w:color w:val="000000"/>
          <w:sz w:val="32"/>
          <w:szCs w:val="32"/>
        </w:rPr>
        <w:t xml:space="preserve"> tratta di strumenti, fondati sulla statistica multivariata, volti a fornire dati per orientare ipotesi sulla cultura organizzativa locale di specifiche organizzazioni, da verificare tramite l’intervento psicosociale.</w:t>
      </w:r>
    </w:p>
    <w:p w14:paraId="4D668B7F" w14:textId="5068B8CC" w:rsidR="00C11806" w:rsidRDefault="003157B6"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Nel corso degli interventi fu possibile elaborare categorie di analisi del processo organizzativo, nelle sue componenti simboliche</w:t>
      </w:r>
      <w:r w:rsidR="000D63E5">
        <w:rPr>
          <w:rFonts w:ascii="Times New Roman" w:hAnsi="Times New Roman" w:cs="Times New Roman"/>
          <w:color w:val="000000"/>
          <w:sz w:val="32"/>
          <w:szCs w:val="32"/>
        </w:rPr>
        <w:t xml:space="preserve">, e farne oggetto </w:t>
      </w:r>
      <w:r>
        <w:rPr>
          <w:rFonts w:ascii="Times New Roman" w:hAnsi="Times New Roman" w:cs="Times New Roman"/>
          <w:color w:val="000000"/>
          <w:sz w:val="32"/>
          <w:szCs w:val="32"/>
        </w:rPr>
        <w:t>di confronto con i partecipanti al lavoro di riflessione. Ne cito solo alcune: la contrapposizione tra adempimenti e obiettivi; quella tra funzioni sostitutive e funzioni integrative; quella tra litigio e conflitto; quella tra integrazioni gerarchiche e integrazioni orizzontali</w:t>
      </w:r>
      <w:r w:rsidR="00FD33FE">
        <w:rPr>
          <w:rFonts w:ascii="Times New Roman" w:hAnsi="Times New Roman" w:cs="Times New Roman"/>
          <w:color w:val="000000"/>
          <w:sz w:val="32"/>
          <w:szCs w:val="32"/>
        </w:rPr>
        <w:t>; quella tra tecnicalità e orientamento al cliente</w:t>
      </w:r>
      <w:r>
        <w:rPr>
          <w:rFonts w:ascii="Times New Roman" w:hAnsi="Times New Roman" w:cs="Times New Roman"/>
          <w:color w:val="000000"/>
          <w:sz w:val="32"/>
          <w:szCs w:val="32"/>
        </w:rPr>
        <w:t>. La produzione di categorie di lettura</w:t>
      </w:r>
      <w:r w:rsidR="00FD33FE">
        <w:rPr>
          <w:rFonts w:ascii="Times New Roman" w:hAnsi="Times New Roman" w:cs="Times New Roman"/>
          <w:color w:val="000000"/>
          <w:sz w:val="32"/>
          <w:szCs w:val="32"/>
        </w:rPr>
        <w:t>, riferite a</w:t>
      </w:r>
      <w:r>
        <w:rPr>
          <w:rFonts w:ascii="Times New Roman" w:hAnsi="Times New Roman" w:cs="Times New Roman"/>
          <w:color w:val="000000"/>
          <w:sz w:val="32"/>
          <w:szCs w:val="32"/>
        </w:rPr>
        <w:t>lle vicende incontrate nell’intervento</w:t>
      </w:r>
      <w:r w:rsidR="00FD33FE">
        <w:rPr>
          <w:rFonts w:ascii="Times New Roman" w:hAnsi="Times New Roman" w:cs="Times New Roman"/>
          <w:color w:val="000000"/>
          <w:sz w:val="32"/>
          <w:szCs w:val="32"/>
        </w:rPr>
        <w:t>,</w:t>
      </w:r>
      <w:r>
        <w:rPr>
          <w:rFonts w:ascii="Times New Roman" w:hAnsi="Times New Roman" w:cs="Times New Roman"/>
          <w:color w:val="000000"/>
          <w:sz w:val="32"/>
          <w:szCs w:val="32"/>
        </w:rPr>
        <w:t xml:space="preserve"> consentiva di dare </w:t>
      </w:r>
      <w:r w:rsidR="00FD33FE">
        <w:rPr>
          <w:rFonts w:ascii="Times New Roman" w:hAnsi="Times New Roman" w:cs="Times New Roman"/>
          <w:color w:val="000000"/>
          <w:sz w:val="32"/>
          <w:szCs w:val="32"/>
        </w:rPr>
        <w:t xml:space="preserve">un </w:t>
      </w:r>
      <w:r>
        <w:rPr>
          <w:rFonts w:ascii="Times New Roman" w:hAnsi="Times New Roman" w:cs="Times New Roman"/>
          <w:color w:val="000000"/>
          <w:sz w:val="32"/>
          <w:szCs w:val="32"/>
        </w:rPr>
        <w:t>senso agli eventi, spesso vissuti</w:t>
      </w:r>
      <w:r w:rsidR="00C6018C">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 rabbiosamente o sconsolatamente</w:t>
      </w:r>
      <w:r w:rsidR="00C6018C">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 dai partecipanti come</w:t>
      </w:r>
      <w:r w:rsidR="00C6018C">
        <w:rPr>
          <w:rFonts w:ascii="Times New Roman" w:hAnsi="Times New Roman" w:cs="Times New Roman"/>
          <w:color w:val="000000"/>
          <w:sz w:val="32"/>
          <w:szCs w:val="32"/>
        </w:rPr>
        <w:t xml:space="preserve"> insensati.</w:t>
      </w:r>
      <w:r w:rsidR="004E44BB">
        <w:rPr>
          <w:rFonts w:ascii="Times New Roman" w:hAnsi="Times New Roman" w:cs="Times New Roman"/>
          <w:color w:val="000000"/>
          <w:sz w:val="32"/>
          <w:szCs w:val="32"/>
        </w:rPr>
        <w:t xml:space="preserve"> </w:t>
      </w:r>
    </w:p>
    <w:p w14:paraId="65FC078F" w14:textId="40724E59" w:rsidR="004244B0" w:rsidRDefault="004244B0"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Parallelamente al lavoro presso</w:t>
      </w:r>
      <w:r w:rsidR="00EB230F">
        <w:rPr>
          <w:rFonts w:ascii="Times New Roman" w:hAnsi="Times New Roman" w:cs="Times New Roman"/>
          <w:color w:val="000000"/>
          <w:sz w:val="32"/>
          <w:szCs w:val="32"/>
        </w:rPr>
        <w:t xml:space="preserve"> le</w:t>
      </w:r>
      <w:r>
        <w:rPr>
          <w:rFonts w:ascii="Times New Roman" w:hAnsi="Times New Roman" w:cs="Times New Roman"/>
          <w:color w:val="000000"/>
          <w:sz w:val="32"/>
          <w:szCs w:val="32"/>
        </w:rPr>
        <w:t xml:space="preserve"> aziende italiane, alcune delle quali ho ricordato or ora, ci si impegna entro le organizzazioni scolastiche e </w:t>
      </w:r>
      <w:r w:rsidR="002379F0">
        <w:rPr>
          <w:rFonts w:ascii="Times New Roman" w:hAnsi="Times New Roman" w:cs="Times New Roman"/>
          <w:color w:val="000000"/>
          <w:sz w:val="32"/>
          <w:szCs w:val="32"/>
        </w:rPr>
        <w:t>nell’ambito di</w:t>
      </w:r>
      <w:r>
        <w:rPr>
          <w:rFonts w:ascii="Times New Roman" w:hAnsi="Times New Roman" w:cs="Times New Roman"/>
          <w:color w:val="000000"/>
          <w:sz w:val="32"/>
          <w:szCs w:val="32"/>
        </w:rPr>
        <w:t xml:space="preserve"> </w:t>
      </w:r>
      <w:r w:rsidR="002379F0">
        <w:rPr>
          <w:rFonts w:ascii="Times New Roman" w:hAnsi="Times New Roman" w:cs="Times New Roman"/>
          <w:color w:val="000000"/>
          <w:sz w:val="32"/>
          <w:szCs w:val="32"/>
        </w:rPr>
        <w:t>molte</w:t>
      </w:r>
      <w:r>
        <w:rPr>
          <w:rFonts w:ascii="Times New Roman" w:hAnsi="Times New Roman" w:cs="Times New Roman"/>
          <w:color w:val="000000"/>
          <w:sz w:val="32"/>
          <w:szCs w:val="32"/>
        </w:rPr>
        <w:t xml:space="preserve"> realtà associative (ACLI, sindacati,</w:t>
      </w:r>
      <w:r w:rsidR="000D63E5">
        <w:rPr>
          <w:rFonts w:ascii="Times New Roman" w:hAnsi="Times New Roman" w:cs="Times New Roman"/>
          <w:color w:val="000000"/>
          <w:sz w:val="32"/>
          <w:szCs w:val="32"/>
        </w:rPr>
        <w:t xml:space="preserve"> ordini professionali degli psicologi,</w:t>
      </w:r>
      <w:r>
        <w:rPr>
          <w:rFonts w:ascii="Times New Roman" w:hAnsi="Times New Roman" w:cs="Times New Roman"/>
          <w:color w:val="000000"/>
          <w:sz w:val="32"/>
          <w:szCs w:val="32"/>
        </w:rPr>
        <w:t xml:space="preserve"> volontariato, associazioni femministe, reti associative comunali, associazioni d’azione politica, associazioni per la tutela della donna e altro ancora): realtà associative ove i partecipanti “fanno politica” attiva, partecipano in prima persona alle vicende culturali e politiche del paese. Un esempio tra tutti, la partecipazione corale, per una parte importante della “sinistra” italiana, alla preparazi</w:t>
      </w:r>
      <w:r w:rsidR="00EB230F">
        <w:rPr>
          <w:rFonts w:ascii="Times New Roman" w:hAnsi="Times New Roman" w:cs="Times New Roman"/>
          <w:color w:val="000000"/>
          <w:sz w:val="32"/>
          <w:szCs w:val="32"/>
        </w:rPr>
        <w:t xml:space="preserve">one del referendum </w:t>
      </w:r>
      <w:r w:rsidR="00EB230F">
        <w:rPr>
          <w:rFonts w:ascii="Times New Roman" w:hAnsi="Times New Roman" w:cs="Times New Roman"/>
          <w:color w:val="000000"/>
          <w:sz w:val="32"/>
          <w:szCs w:val="32"/>
        </w:rPr>
        <w:lastRenderedPageBreak/>
        <w:t>sul divorzio</w:t>
      </w:r>
      <w:r>
        <w:rPr>
          <w:rFonts w:ascii="Times New Roman" w:hAnsi="Times New Roman" w:cs="Times New Roman"/>
          <w:color w:val="000000"/>
          <w:sz w:val="32"/>
          <w:szCs w:val="32"/>
        </w:rPr>
        <w:t xml:space="preserve"> che sancì la fine dell’unità politica dei cattolici e lo sviluppo di nuovi movimenti politici nel paese.</w:t>
      </w:r>
    </w:p>
    <w:p w14:paraId="61EA2C5D" w14:textId="77777777" w:rsidR="00D22C6B" w:rsidRDefault="00D22C6B"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La metodologia del lavoro d’intervento prevedeva:</w:t>
      </w:r>
    </w:p>
    <w:p w14:paraId="681E17F8" w14:textId="74D0497A" w:rsidR="00D22C6B" w:rsidRDefault="00D22C6B"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1 – la conoscenza del contesto entro il quale operava la struttura committente, e </w:t>
      </w:r>
      <w:r w:rsidR="000D63E5">
        <w:rPr>
          <w:rFonts w:ascii="Times New Roman" w:hAnsi="Times New Roman" w:cs="Times New Roman"/>
          <w:color w:val="000000"/>
          <w:sz w:val="32"/>
          <w:szCs w:val="32"/>
        </w:rPr>
        <w:t xml:space="preserve">la conoscenza </w:t>
      </w:r>
      <w:r>
        <w:rPr>
          <w:rFonts w:ascii="Times New Roman" w:hAnsi="Times New Roman" w:cs="Times New Roman"/>
          <w:color w:val="000000"/>
          <w:sz w:val="32"/>
          <w:szCs w:val="32"/>
        </w:rPr>
        <w:t>delle culture che caratterizzavano la struttura stessa</w:t>
      </w:r>
      <w:r w:rsidR="000D63E5">
        <w:rPr>
          <w:rFonts w:ascii="Times New Roman" w:hAnsi="Times New Roman" w:cs="Times New Roman"/>
          <w:color w:val="000000"/>
          <w:sz w:val="32"/>
          <w:szCs w:val="32"/>
        </w:rPr>
        <w:t>,</w:t>
      </w:r>
      <w:r>
        <w:rPr>
          <w:rFonts w:ascii="Times New Roman" w:hAnsi="Times New Roman" w:cs="Times New Roman"/>
          <w:color w:val="000000"/>
          <w:sz w:val="32"/>
          <w:szCs w:val="32"/>
        </w:rPr>
        <w:t xml:space="preserve"> in relazione al contesto</w:t>
      </w:r>
    </w:p>
    <w:p w14:paraId="6535635A" w14:textId="6F599C96" w:rsidR="00D22C6B" w:rsidRDefault="00D22C6B"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2 – il lavoro di “gruppo” con le persone che facevano parte dell’organizzazione entro la quale s’interveniva. Il lavoro di gruppo impegnava direttamente e attivamente le persone all’analisi dei problemi organizzativi. Noi psicosociologi fornivamo categorie di analisi, modelli per la sistemazione concettuale di quanto emergeva dal confronto tra le persone, tra le funzioni e i ruoli organizzativi.</w:t>
      </w:r>
    </w:p>
    <w:p w14:paraId="0E090F7F" w14:textId="5885BA2F" w:rsidR="00D22C6B" w:rsidRDefault="00D22C6B"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3 – la verifica delle varie fasi dell’intervento. Verifica spesso realizzata dagli stessi partecipanti, ad esempio nelle loro relazioni con i clienti esterni o interni, tramite strum</w:t>
      </w:r>
      <w:r w:rsidR="00064E48">
        <w:rPr>
          <w:rFonts w:ascii="Times New Roman" w:hAnsi="Times New Roman" w:cs="Times New Roman"/>
          <w:color w:val="000000"/>
          <w:sz w:val="32"/>
          <w:szCs w:val="32"/>
        </w:rPr>
        <w:t>enti che gli psicosociologi forn</w:t>
      </w:r>
      <w:r>
        <w:rPr>
          <w:rFonts w:ascii="Times New Roman" w:hAnsi="Times New Roman" w:cs="Times New Roman"/>
          <w:color w:val="000000"/>
          <w:sz w:val="32"/>
          <w:szCs w:val="32"/>
        </w:rPr>
        <w:t>ivano</w:t>
      </w:r>
      <w:r w:rsidR="00EB230F">
        <w:rPr>
          <w:rFonts w:ascii="Times New Roman" w:hAnsi="Times New Roman" w:cs="Times New Roman"/>
          <w:color w:val="000000"/>
          <w:sz w:val="32"/>
          <w:szCs w:val="32"/>
        </w:rPr>
        <w:t>,</w:t>
      </w:r>
      <w:r>
        <w:rPr>
          <w:rFonts w:ascii="Times New Roman" w:hAnsi="Times New Roman" w:cs="Times New Roman"/>
          <w:color w:val="000000"/>
          <w:sz w:val="32"/>
          <w:szCs w:val="32"/>
        </w:rPr>
        <w:t xml:space="preserve"> discutendone le caratteristiche e la validità.</w:t>
      </w:r>
    </w:p>
    <w:p w14:paraId="0432B101" w14:textId="723C0566" w:rsidR="002F13EE" w:rsidRDefault="00064E48"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4 - l’implicazione di tutte le componenti “gerarchiche” nell’intervento, nessuna esclusa. Ciò comportava che l’intervento non vedesse committenti che “stavano a guardare” e utenti coinvolti nella formazione per il cambiamento. Particolari analisi riguardavano</w:t>
      </w:r>
      <w:r w:rsidR="000B4F4B">
        <w:rPr>
          <w:rFonts w:ascii="Times New Roman" w:hAnsi="Times New Roman" w:cs="Times New Roman"/>
          <w:color w:val="000000"/>
          <w:sz w:val="32"/>
          <w:szCs w:val="32"/>
        </w:rPr>
        <w:t>,</w:t>
      </w:r>
      <w:r>
        <w:rPr>
          <w:rFonts w:ascii="Times New Roman" w:hAnsi="Times New Roman" w:cs="Times New Roman"/>
          <w:color w:val="000000"/>
          <w:sz w:val="32"/>
          <w:szCs w:val="32"/>
        </w:rPr>
        <w:t xml:space="preserve"> </w:t>
      </w:r>
      <w:r w:rsidR="000B4F4B">
        <w:rPr>
          <w:rFonts w:ascii="Times New Roman" w:hAnsi="Times New Roman" w:cs="Times New Roman"/>
          <w:color w:val="000000"/>
          <w:sz w:val="32"/>
          <w:szCs w:val="32"/>
        </w:rPr>
        <w:t>specificamente,</w:t>
      </w:r>
      <w:r>
        <w:rPr>
          <w:rFonts w:ascii="Times New Roman" w:hAnsi="Times New Roman" w:cs="Times New Roman"/>
          <w:color w:val="000000"/>
          <w:sz w:val="32"/>
          <w:szCs w:val="32"/>
        </w:rPr>
        <w:t xml:space="preserve"> le relazioni tra le differenti aree della “gerarchia” organizzativa.</w:t>
      </w:r>
      <w:r w:rsidR="004244B0">
        <w:rPr>
          <w:rFonts w:ascii="Times New Roman" w:hAnsi="Times New Roman" w:cs="Times New Roman"/>
          <w:color w:val="000000"/>
          <w:sz w:val="32"/>
          <w:szCs w:val="32"/>
        </w:rPr>
        <w:t xml:space="preserve"> </w:t>
      </w:r>
    </w:p>
    <w:p w14:paraId="63B6A209" w14:textId="165C1DEE" w:rsidR="002F13EE" w:rsidRDefault="002F13EE"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5 – ogni processo d’analisi, lungo l’intervento, era fatta a partire dal materiale offerto dai partecipanti e raccolto attentamente dagli psicosociologi. Ciò comportava una continua elaborazione di categorie di lettura della realtà organizzativa, adatte a dare senso alle diverse specificità delle organizzazioni presso le quali avveniva l’intervento. </w:t>
      </w:r>
    </w:p>
    <w:p w14:paraId="2034B051" w14:textId="77777777" w:rsidR="00FA6B93" w:rsidRDefault="00FA6B93" w:rsidP="005F6917">
      <w:pPr>
        <w:spacing w:after="0"/>
        <w:rPr>
          <w:rFonts w:ascii="Times New Roman" w:hAnsi="Times New Roman" w:cs="Times New Roman"/>
          <w:color w:val="000000"/>
          <w:sz w:val="32"/>
          <w:szCs w:val="32"/>
        </w:rPr>
      </w:pPr>
    </w:p>
    <w:p w14:paraId="1237A465" w14:textId="77777777" w:rsidR="005F6917" w:rsidRDefault="005F6917" w:rsidP="005F6917">
      <w:pPr>
        <w:spacing w:after="0"/>
        <w:rPr>
          <w:rFonts w:ascii="Times New Roman" w:hAnsi="Times New Roman" w:cs="Times New Roman"/>
          <w:color w:val="000000"/>
          <w:sz w:val="32"/>
          <w:szCs w:val="32"/>
        </w:rPr>
      </w:pPr>
    </w:p>
    <w:p w14:paraId="66F4FE50" w14:textId="77611C18" w:rsidR="00FA6B93" w:rsidRDefault="002F7CF1"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4 </w:t>
      </w:r>
      <w:r w:rsidR="00FA6B93">
        <w:rPr>
          <w:rFonts w:ascii="Times New Roman" w:hAnsi="Times New Roman" w:cs="Times New Roman"/>
          <w:color w:val="000000"/>
          <w:sz w:val="32"/>
          <w:szCs w:val="32"/>
        </w:rPr>
        <w:t>- Il passaggio dagli ottanta ai novanta. La fine dell’ideologia e del bipartitismo imperfetto</w:t>
      </w:r>
      <w:r w:rsidR="00B978DE">
        <w:rPr>
          <w:rStyle w:val="Rimandonotaapidipagina"/>
          <w:rFonts w:ascii="Times New Roman" w:hAnsi="Times New Roman" w:cs="Times New Roman"/>
          <w:color w:val="000000"/>
          <w:sz w:val="32"/>
          <w:szCs w:val="32"/>
        </w:rPr>
        <w:footnoteReference w:id="4"/>
      </w:r>
      <w:r w:rsidR="00FA6B93">
        <w:rPr>
          <w:rFonts w:ascii="Times New Roman" w:hAnsi="Times New Roman" w:cs="Times New Roman"/>
          <w:color w:val="000000"/>
          <w:sz w:val="32"/>
          <w:szCs w:val="32"/>
        </w:rPr>
        <w:t>.</w:t>
      </w:r>
    </w:p>
    <w:p w14:paraId="677308DA" w14:textId="77777777" w:rsidR="00DF15C0" w:rsidRDefault="00DF15C0" w:rsidP="005F6917">
      <w:pPr>
        <w:spacing w:after="0"/>
        <w:rPr>
          <w:rFonts w:ascii="Times New Roman" w:hAnsi="Times New Roman" w:cs="Times New Roman"/>
          <w:color w:val="000000"/>
          <w:sz w:val="32"/>
          <w:szCs w:val="32"/>
        </w:rPr>
      </w:pPr>
    </w:p>
    <w:p w14:paraId="5E1C7576" w14:textId="14CBBF35" w:rsidR="00FA6B93" w:rsidRDefault="00FA6B93" w:rsidP="005F6917">
      <w:pPr>
        <w:spacing w:after="0"/>
        <w:rPr>
          <w:rFonts w:ascii="Times New Roman" w:hAnsi="Times New Roman" w:cs="Times New Roman"/>
          <w:color w:val="000000"/>
          <w:sz w:val="32"/>
          <w:szCs w:val="32"/>
        </w:rPr>
      </w:pPr>
      <w:proofErr w:type="gramStart"/>
      <w:r>
        <w:rPr>
          <w:rFonts w:ascii="Times New Roman" w:hAnsi="Times New Roman" w:cs="Times New Roman"/>
          <w:color w:val="000000"/>
          <w:sz w:val="32"/>
          <w:szCs w:val="32"/>
        </w:rPr>
        <w:t>E’</w:t>
      </w:r>
      <w:proofErr w:type="gramEnd"/>
      <w:r>
        <w:rPr>
          <w:rFonts w:ascii="Times New Roman" w:hAnsi="Times New Roman" w:cs="Times New Roman"/>
          <w:color w:val="000000"/>
          <w:sz w:val="32"/>
          <w:szCs w:val="32"/>
        </w:rPr>
        <w:t xml:space="preserve"> difficile comprendere cosa successe nel periodo che precedette “mani pulite” e la crisi della partitocrazia.</w:t>
      </w:r>
    </w:p>
    <w:p w14:paraId="2C2FA1EA" w14:textId="104D901A" w:rsidR="000F3A43" w:rsidRDefault="00FA6B93"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lastRenderedPageBreak/>
        <w:t>La politica, in relazione ai grandi temi aperti con la contestazione e con la crisi dell’autorità, restò in gran parte ai margini delle tematiche partecipative e di cambiamento dell’epoca. Restò in disparte in modo ingombrante, tirando dritto per una strada che, sempre più, si allontanava anche dal solo tentare di “farsi capire” dalla gente.</w:t>
      </w:r>
      <w:r w:rsidR="002A2337">
        <w:rPr>
          <w:rFonts w:ascii="Times New Roman" w:hAnsi="Times New Roman" w:cs="Times New Roman"/>
          <w:color w:val="000000"/>
          <w:sz w:val="32"/>
          <w:szCs w:val="32"/>
        </w:rPr>
        <w:t xml:space="preserve"> C’era uno iato sempre più profondo tra chi “votava” per i differenti partiti (duopolio DC-PCI e satelliti attorno) e le strategie che i partiti stessi percorrevano. La stagione del “centro-sinistra”, con l’apertura dei democristiani ai socialisti</w:t>
      </w:r>
      <w:r w:rsidR="007A6F4B">
        <w:rPr>
          <w:rFonts w:ascii="Times New Roman" w:hAnsi="Times New Roman" w:cs="Times New Roman"/>
          <w:color w:val="000000"/>
          <w:sz w:val="32"/>
          <w:szCs w:val="32"/>
        </w:rPr>
        <w:t>,</w:t>
      </w:r>
      <w:r w:rsidR="002A2337">
        <w:rPr>
          <w:rFonts w:ascii="Times New Roman" w:hAnsi="Times New Roman" w:cs="Times New Roman"/>
          <w:color w:val="000000"/>
          <w:sz w:val="32"/>
          <w:szCs w:val="32"/>
        </w:rPr>
        <w:t xml:space="preserve"> non dette i frutti che Moro </w:t>
      </w:r>
      <w:r w:rsidR="007A6F4B">
        <w:rPr>
          <w:rFonts w:ascii="Times New Roman" w:hAnsi="Times New Roman" w:cs="Times New Roman"/>
          <w:color w:val="000000"/>
          <w:sz w:val="32"/>
          <w:szCs w:val="32"/>
        </w:rPr>
        <w:t>aveva sperato; il PCI era sempre più forte e gestiva moltissime amminist</w:t>
      </w:r>
      <w:r w:rsidR="00F26014">
        <w:rPr>
          <w:rFonts w:ascii="Times New Roman" w:hAnsi="Times New Roman" w:cs="Times New Roman"/>
          <w:color w:val="000000"/>
          <w:sz w:val="32"/>
          <w:szCs w:val="32"/>
        </w:rPr>
        <w:t>razioni locali</w:t>
      </w:r>
      <w:r w:rsidR="007A6F4B">
        <w:rPr>
          <w:rFonts w:ascii="Times New Roman" w:hAnsi="Times New Roman" w:cs="Times New Roman"/>
          <w:color w:val="000000"/>
          <w:sz w:val="32"/>
          <w:szCs w:val="32"/>
        </w:rPr>
        <w:t xml:space="preserve">. </w:t>
      </w:r>
      <w:r w:rsidR="007831B2">
        <w:rPr>
          <w:rFonts w:ascii="Times New Roman" w:hAnsi="Times New Roman" w:cs="Times New Roman"/>
          <w:color w:val="000000"/>
          <w:sz w:val="32"/>
          <w:szCs w:val="32"/>
        </w:rPr>
        <w:t>Dal 1945 al 1983 si succedettero</w:t>
      </w:r>
      <w:r w:rsidR="004555B4">
        <w:rPr>
          <w:rFonts w:ascii="Times New Roman" w:hAnsi="Times New Roman" w:cs="Times New Roman"/>
          <w:color w:val="000000"/>
          <w:sz w:val="32"/>
          <w:szCs w:val="32"/>
        </w:rPr>
        <w:t xml:space="preserve"> vari</w:t>
      </w:r>
      <w:r w:rsidR="007831B2">
        <w:rPr>
          <w:rFonts w:ascii="Times New Roman" w:hAnsi="Times New Roman" w:cs="Times New Roman"/>
          <w:color w:val="000000"/>
          <w:sz w:val="32"/>
          <w:szCs w:val="32"/>
        </w:rPr>
        <w:t xml:space="preserve"> governi presieduti</w:t>
      </w:r>
      <w:r w:rsidR="004555B4">
        <w:rPr>
          <w:rFonts w:ascii="Times New Roman" w:hAnsi="Times New Roman" w:cs="Times New Roman"/>
          <w:color w:val="000000"/>
          <w:sz w:val="32"/>
          <w:szCs w:val="32"/>
        </w:rPr>
        <w:t xml:space="preserve"> sempre</w:t>
      </w:r>
      <w:r w:rsidR="007831B2">
        <w:rPr>
          <w:rFonts w:ascii="Times New Roman" w:hAnsi="Times New Roman" w:cs="Times New Roman"/>
          <w:color w:val="000000"/>
          <w:sz w:val="32"/>
          <w:szCs w:val="32"/>
        </w:rPr>
        <w:t xml:space="preserve"> da democristiani, con la sola eccezione, nel 1982, di due governi Spadolini. Dal 1983 al 1987 si ebbero i due governi Craxi</w:t>
      </w:r>
      <w:r w:rsidR="00F26014">
        <w:rPr>
          <w:rFonts w:ascii="Times New Roman" w:hAnsi="Times New Roman" w:cs="Times New Roman"/>
          <w:color w:val="000000"/>
          <w:sz w:val="32"/>
          <w:szCs w:val="32"/>
        </w:rPr>
        <w:t xml:space="preserve"> che disautorarono i democristiani dalla guida del governo</w:t>
      </w:r>
      <w:r w:rsidR="007831B2">
        <w:rPr>
          <w:rFonts w:ascii="Times New Roman" w:hAnsi="Times New Roman" w:cs="Times New Roman"/>
          <w:color w:val="000000"/>
          <w:sz w:val="32"/>
          <w:szCs w:val="32"/>
        </w:rPr>
        <w:t>. Questo fu un evento importante per le vicende politiche italiane. Soprattutto per la simbolizzazione emozionale che l’evento indusse nella cultura del paese. Non fu un governo “socialista” tradizionale, quello di Craxi, bensì un governo che faceva</w:t>
      </w:r>
      <w:r w:rsidR="00F26014">
        <w:rPr>
          <w:rFonts w:ascii="Times New Roman" w:hAnsi="Times New Roman" w:cs="Times New Roman"/>
          <w:color w:val="000000"/>
          <w:sz w:val="32"/>
          <w:szCs w:val="32"/>
        </w:rPr>
        <w:t>,</w:t>
      </w:r>
      <w:r w:rsidR="007831B2">
        <w:rPr>
          <w:rFonts w:ascii="Times New Roman" w:hAnsi="Times New Roman" w:cs="Times New Roman"/>
          <w:color w:val="000000"/>
          <w:sz w:val="32"/>
          <w:szCs w:val="32"/>
        </w:rPr>
        <w:t xml:space="preserve"> della trasgressione alle regole del gioco</w:t>
      </w:r>
      <w:r w:rsidR="00F26014">
        <w:rPr>
          <w:rFonts w:ascii="Times New Roman" w:hAnsi="Times New Roman" w:cs="Times New Roman"/>
          <w:color w:val="000000"/>
          <w:sz w:val="32"/>
          <w:szCs w:val="32"/>
        </w:rPr>
        <w:t>,</w:t>
      </w:r>
      <w:r w:rsidR="007831B2">
        <w:rPr>
          <w:rFonts w:ascii="Times New Roman" w:hAnsi="Times New Roman" w:cs="Times New Roman"/>
          <w:color w:val="000000"/>
          <w:sz w:val="32"/>
          <w:szCs w:val="32"/>
        </w:rPr>
        <w:t xml:space="preserve"> la sua linea più </w:t>
      </w:r>
      <w:r w:rsidR="00EC7860">
        <w:rPr>
          <w:rFonts w:ascii="Times New Roman" w:hAnsi="Times New Roman" w:cs="Times New Roman"/>
          <w:color w:val="000000"/>
          <w:sz w:val="32"/>
          <w:szCs w:val="32"/>
        </w:rPr>
        <w:t>visibile</w:t>
      </w:r>
      <w:r w:rsidR="007831B2">
        <w:rPr>
          <w:rFonts w:ascii="Times New Roman" w:hAnsi="Times New Roman" w:cs="Times New Roman"/>
          <w:color w:val="000000"/>
          <w:sz w:val="32"/>
          <w:szCs w:val="32"/>
        </w:rPr>
        <w:t xml:space="preserve">. Trasgressione che si estendeva a tutti i livelli del sistema sociale: dalla libertà sessuale alla corruzione, dalla falsità istituita </w:t>
      </w:r>
      <w:r w:rsidR="000F3A43">
        <w:rPr>
          <w:rFonts w:ascii="Times New Roman" w:hAnsi="Times New Roman" w:cs="Times New Roman"/>
          <w:color w:val="000000"/>
          <w:sz w:val="32"/>
          <w:szCs w:val="32"/>
        </w:rPr>
        <w:t>entro il sistema delle competenze alla violazione di ogni impegno ideologico, morale, civile. Fu l’era del “successo”, quale valore precipuo del gruppo dirigente socialista; un successo che, lo si capì profondamente proprio in quegli anni e ne fu protagonista la cultura craxiana, dipendeva in gran parte dall’occupazione dei mass media e in particolare della televisione. Furono gli anni dello sdoganamento delle aziende televisive berlusconiane. Furono gli anni di “Drive in”, un programma ideato da Antonio Ri</w:t>
      </w:r>
      <w:r w:rsidR="00F26014">
        <w:rPr>
          <w:rFonts w:ascii="Times New Roman" w:hAnsi="Times New Roman" w:cs="Times New Roman"/>
          <w:color w:val="000000"/>
          <w:sz w:val="32"/>
          <w:szCs w:val="32"/>
        </w:rPr>
        <w:t>cci e messo in onda da Italia 1 nel periodo 1983 -</w:t>
      </w:r>
      <w:r w:rsidR="000F3A43">
        <w:rPr>
          <w:rFonts w:ascii="Times New Roman" w:hAnsi="Times New Roman" w:cs="Times New Roman"/>
          <w:color w:val="000000"/>
          <w:sz w:val="32"/>
          <w:szCs w:val="32"/>
        </w:rPr>
        <w:t xml:space="preserve"> 1988, in coincidenza quasi millimetrica con i governi Craxi.</w:t>
      </w:r>
    </w:p>
    <w:p w14:paraId="39F7435B" w14:textId="0459A045" w:rsidR="00831275" w:rsidRDefault="00AD4D4A"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Ricordiamo che nel luglio 1981 Enrico Berlinguer rilasciò all’allora direttore di Repubblica, Eugenio Scalfari, un’intervista che fece scalpore </w:t>
      </w:r>
      <w:r w:rsidR="007F36E5">
        <w:rPr>
          <w:rFonts w:ascii="Times New Roman" w:hAnsi="Times New Roman" w:cs="Times New Roman"/>
          <w:color w:val="000000"/>
          <w:sz w:val="32"/>
          <w:szCs w:val="32"/>
        </w:rPr>
        <w:t>nel sollevare</w:t>
      </w:r>
      <w:r w:rsidR="009D573C">
        <w:rPr>
          <w:rFonts w:ascii="Times New Roman" w:hAnsi="Times New Roman" w:cs="Times New Roman"/>
          <w:color w:val="000000"/>
          <w:sz w:val="32"/>
          <w:szCs w:val="32"/>
        </w:rPr>
        <w:t xml:space="preserve"> la “questione morale”</w:t>
      </w:r>
      <w:r>
        <w:rPr>
          <w:rFonts w:ascii="Times New Roman" w:hAnsi="Times New Roman" w:cs="Times New Roman"/>
          <w:color w:val="000000"/>
          <w:sz w:val="32"/>
          <w:szCs w:val="32"/>
        </w:rPr>
        <w:t>, con la capacità di dire chiaramente quello che tutti, in Italia</w:t>
      </w:r>
      <w:r w:rsidR="009D573C">
        <w:rPr>
          <w:rFonts w:ascii="Times New Roman" w:hAnsi="Times New Roman" w:cs="Times New Roman"/>
          <w:color w:val="000000"/>
          <w:sz w:val="32"/>
          <w:szCs w:val="32"/>
        </w:rPr>
        <w:t>,</w:t>
      </w:r>
      <w:r>
        <w:rPr>
          <w:rFonts w:ascii="Times New Roman" w:hAnsi="Times New Roman" w:cs="Times New Roman"/>
          <w:color w:val="000000"/>
          <w:sz w:val="32"/>
          <w:szCs w:val="32"/>
        </w:rPr>
        <w:t xml:space="preserve"> “sapevano”</w:t>
      </w:r>
      <w:r w:rsidR="009D573C">
        <w:rPr>
          <w:rFonts w:ascii="Times New Roman" w:hAnsi="Times New Roman" w:cs="Times New Roman"/>
          <w:color w:val="000000"/>
          <w:sz w:val="32"/>
          <w:szCs w:val="32"/>
        </w:rPr>
        <w:t xml:space="preserve"> circa l’occupazio</w:t>
      </w:r>
      <w:r w:rsidR="00616507">
        <w:rPr>
          <w:rFonts w:ascii="Times New Roman" w:hAnsi="Times New Roman" w:cs="Times New Roman"/>
          <w:color w:val="000000"/>
          <w:sz w:val="32"/>
          <w:szCs w:val="32"/>
        </w:rPr>
        <w:t>ne delle istituzioni</w:t>
      </w:r>
      <w:r w:rsidR="007F36E5">
        <w:rPr>
          <w:rFonts w:ascii="Times New Roman" w:hAnsi="Times New Roman" w:cs="Times New Roman"/>
          <w:color w:val="000000"/>
          <w:sz w:val="32"/>
          <w:szCs w:val="32"/>
        </w:rPr>
        <w:t>,</w:t>
      </w:r>
      <w:r w:rsidR="009D573C">
        <w:rPr>
          <w:rFonts w:ascii="Times New Roman" w:hAnsi="Times New Roman" w:cs="Times New Roman"/>
          <w:color w:val="000000"/>
          <w:sz w:val="32"/>
          <w:szCs w:val="32"/>
        </w:rPr>
        <w:t xml:space="preserve"> da parte dei partiti politici. Ebbene, Craxi - con i suoi governi – inverò appieno le parole di Berlinguer</w:t>
      </w:r>
      <w:r w:rsidR="00616507">
        <w:rPr>
          <w:rFonts w:ascii="Times New Roman" w:hAnsi="Times New Roman" w:cs="Times New Roman"/>
          <w:color w:val="000000"/>
          <w:sz w:val="32"/>
          <w:szCs w:val="32"/>
        </w:rPr>
        <w:t>,</w:t>
      </w:r>
      <w:r w:rsidR="009D573C">
        <w:rPr>
          <w:rFonts w:ascii="Times New Roman" w:hAnsi="Times New Roman" w:cs="Times New Roman"/>
          <w:color w:val="000000"/>
          <w:sz w:val="32"/>
          <w:szCs w:val="32"/>
        </w:rPr>
        <w:t xml:space="preserve"> realizzando l’occupazione partitica delle istituzioni con una professionalità e un’impudenza che erano mancate pure </w:t>
      </w:r>
      <w:r w:rsidR="009D573C">
        <w:rPr>
          <w:rFonts w:ascii="Times New Roman" w:hAnsi="Times New Roman" w:cs="Times New Roman"/>
          <w:color w:val="000000"/>
          <w:sz w:val="32"/>
          <w:szCs w:val="32"/>
        </w:rPr>
        <w:lastRenderedPageBreak/>
        <w:t>ai democristiani, in qualche modo frenati in questo dalla lotta tra correnti. I craxiani, dopo aver duramente eliminato ogni opposizione interna nei confronti di un gruppo dirigente compatto, realizzarono un piano perverso, peraltro in stretta collaborazione con i democristiani</w:t>
      </w:r>
      <w:r w:rsidR="00D04BA7">
        <w:rPr>
          <w:rFonts w:ascii="Times New Roman" w:hAnsi="Times New Roman" w:cs="Times New Roman"/>
          <w:color w:val="000000"/>
          <w:sz w:val="32"/>
          <w:szCs w:val="32"/>
        </w:rPr>
        <w:t>,</w:t>
      </w:r>
      <w:r w:rsidR="009D573C">
        <w:rPr>
          <w:rFonts w:ascii="Times New Roman" w:hAnsi="Times New Roman" w:cs="Times New Roman"/>
          <w:color w:val="000000"/>
          <w:sz w:val="32"/>
          <w:szCs w:val="32"/>
        </w:rPr>
        <w:t xml:space="preserve"> attoniti e al contempo attratti dallo strapotere socialista. </w:t>
      </w:r>
    </w:p>
    <w:p w14:paraId="7F71058E" w14:textId="60478C63" w:rsidR="007F36E5" w:rsidRDefault="00831275"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Enrico De Mita, nel 1983, quando da poco aveva preso la segreteria della DC succedendo a Flaminio Piccoli, chiese a SPS di condurre una ricerca sulla cultura dei militanti della DC, lo zoccolo duro di chi simpatizzava e </w:t>
      </w:r>
      <w:r w:rsidR="0010720A">
        <w:rPr>
          <w:rFonts w:ascii="Times New Roman" w:hAnsi="Times New Roman" w:cs="Times New Roman"/>
          <w:color w:val="000000"/>
          <w:sz w:val="32"/>
          <w:szCs w:val="32"/>
        </w:rPr>
        <w:t>lavorava attivamente per il partito. De Mita era convinto che questa conoscenza fosse fondamentale</w:t>
      </w:r>
      <w:r>
        <w:rPr>
          <w:rFonts w:ascii="Times New Roman" w:hAnsi="Times New Roman" w:cs="Times New Roman"/>
          <w:color w:val="000000"/>
          <w:sz w:val="32"/>
          <w:szCs w:val="32"/>
        </w:rPr>
        <w:t xml:space="preserve"> per la conduzione di un partito, quello democristiano, dalla variegata composizione elettorale ma dalla solida militanza di persone che operavano entro le sezioni e che facevano da importante trait d’union con la c</w:t>
      </w:r>
      <w:r w:rsidR="00D04BA7">
        <w:rPr>
          <w:rFonts w:ascii="Times New Roman" w:hAnsi="Times New Roman" w:cs="Times New Roman"/>
          <w:color w:val="000000"/>
          <w:sz w:val="32"/>
          <w:szCs w:val="32"/>
        </w:rPr>
        <w:t>hiesa e la militanza cattolica d</w:t>
      </w:r>
      <w:r>
        <w:rPr>
          <w:rFonts w:ascii="Times New Roman" w:hAnsi="Times New Roman" w:cs="Times New Roman"/>
          <w:color w:val="000000"/>
          <w:sz w:val="32"/>
          <w:szCs w:val="32"/>
        </w:rPr>
        <w:t>el paese.</w:t>
      </w:r>
      <w:r w:rsidR="007F36E5">
        <w:rPr>
          <w:rFonts w:ascii="Times New Roman" w:hAnsi="Times New Roman" w:cs="Times New Roman"/>
          <w:color w:val="000000"/>
          <w:sz w:val="32"/>
          <w:szCs w:val="32"/>
        </w:rPr>
        <w:t xml:space="preserve"> Ebbene, dalla ricerca emerse che i militanti vedevano i socialisti craxiani come il demonio</w:t>
      </w:r>
      <w:r w:rsidR="00D04BA7">
        <w:rPr>
          <w:rFonts w:ascii="Times New Roman" w:hAnsi="Times New Roman" w:cs="Times New Roman"/>
          <w:color w:val="000000"/>
          <w:sz w:val="32"/>
          <w:szCs w:val="32"/>
        </w:rPr>
        <w:t>, capace di portare</w:t>
      </w:r>
      <w:r w:rsidR="007F36E5">
        <w:rPr>
          <w:rFonts w:ascii="Times New Roman" w:hAnsi="Times New Roman" w:cs="Times New Roman"/>
          <w:color w:val="000000"/>
          <w:sz w:val="32"/>
          <w:szCs w:val="32"/>
        </w:rPr>
        <w:t xml:space="preserve"> alla perdizione la DC</w:t>
      </w:r>
      <w:r w:rsidR="00D04BA7">
        <w:rPr>
          <w:rFonts w:ascii="Times New Roman" w:hAnsi="Times New Roman" w:cs="Times New Roman"/>
          <w:color w:val="000000"/>
          <w:sz w:val="32"/>
          <w:szCs w:val="32"/>
        </w:rPr>
        <w:t>;</w:t>
      </w:r>
      <w:r w:rsidR="007F36E5">
        <w:rPr>
          <w:rFonts w:ascii="Times New Roman" w:hAnsi="Times New Roman" w:cs="Times New Roman"/>
          <w:color w:val="000000"/>
          <w:sz w:val="32"/>
          <w:szCs w:val="32"/>
        </w:rPr>
        <w:t xml:space="preserve"> auspicavano un ritorno del partito alla linea di De Gasperi, all’onestà centrista di un periodo ove la politica era al servizio della società civile e non viceversa. De Mita colse il segnale, peraltro chiaro e deciso, quale er</w:t>
      </w:r>
      <w:r w:rsidR="00494F68">
        <w:rPr>
          <w:rFonts w:ascii="Times New Roman" w:hAnsi="Times New Roman" w:cs="Times New Roman"/>
          <w:color w:val="000000"/>
          <w:sz w:val="32"/>
          <w:szCs w:val="32"/>
        </w:rPr>
        <w:t>a emerso dai dati della ricerca;</w:t>
      </w:r>
      <w:r w:rsidR="007F36E5">
        <w:rPr>
          <w:rFonts w:ascii="Times New Roman" w:hAnsi="Times New Roman" w:cs="Times New Roman"/>
          <w:color w:val="000000"/>
          <w:sz w:val="32"/>
          <w:szCs w:val="32"/>
        </w:rPr>
        <w:t xml:space="preserve"> ma </w:t>
      </w:r>
      <w:r w:rsidR="00494F68">
        <w:rPr>
          <w:rFonts w:ascii="Times New Roman" w:hAnsi="Times New Roman" w:cs="Times New Roman"/>
          <w:color w:val="000000"/>
          <w:sz w:val="32"/>
          <w:szCs w:val="32"/>
        </w:rPr>
        <w:t>soggiunse</w:t>
      </w:r>
      <w:r w:rsidR="007F36E5">
        <w:rPr>
          <w:rFonts w:ascii="Times New Roman" w:hAnsi="Times New Roman" w:cs="Times New Roman"/>
          <w:color w:val="000000"/>
          <w:sz w:val="32"/>
          <w:szCs w:val="32"/>
        </w:rPr>
        <w:t xml:space="preserve"> che era impotente </w:t>
      </w:r>
      <w:r w:rsidR="00D82AB6">
        <w:rPr>
          <w:rFonts w:ascii="Times New Roman" w:hAnsi="Times New Roman" w:cs="Times New Roman"/>
          <w:color w:val="000000"/>
          <w:sz w:val="32"/>
          <w:szCs w:val="32"/>
        </w:rPr>
        <w:t>nel mettere in crisi</w:t>
      </w:r>
      <w:r w:rsidR="007F36E5">
        <w:rPr>
          <w:rFonts w:ascii="Times New Roman" w:hAnsi="Times New Roman" w:cs="Times New Roman"/>
          <w:color w:val="000000"/>
          <w:sz w:val="32"/>
          <w:szCs w:val="32"/>
        </w:rPr>
        <w:t xml:space="preserve"> un’alleanza che sembrava</w:t>
      </w:r>
      <w:r w:rsidR="00D04BA7">
        <w:rPr>
          <w:rFonts w:ascii="Times New Roman" w:hAnsi="Times New Roman" w:cs="Times New Roman"/>
          <w:color w:val="000000"/>
          <w:sz w:val="32"/>
          <w:szCs w:val="32"/>
        </w:rPr>
        <w:t>,</w:t>
      </w:r>
      <w:r w:rsidR="007F36E5">
        <w:rPr>
          <w:rFonts w:ascii="Times New Roman" w:hAnsi="Times New Roman" w:cs="Times New Roman"/>
          <w:color w:val="000000"/>
          <w:sz w:val="32"/>
          <w:szCs w:val="32"/>
        </w:rPr>
        <w:t xml:space="preserve"> a tutti</w:t>
      </w:r>
      <w:r w:rsidR="00D04BA7">
        <w:rPr>
          <w:rFonts w:ascii="Times New Roman" w:hAnsi="Times New Roman" w:cs="Times New Roman"/>
          <w:color w:val="000000"/>
          <w:sz w:val="32"/>
          <w:szCs w:val="32"/>
        </w:rPr>
        <w:t xml:space="preserve"> nel suo partito,</w:t>
      </w:r>
      <w:r w:rsidR="007F36E5">
        <w:rPr>
          <w:rFonts w:ascii="Times New Roman" w:hAnsi="Times New Roman" w:cs="Times New Roman"/>
          <w:color w:val="000000"/>
          <w:sz w:val="32"/>
          <w:szCs w:val="32"/>
        </w:rPr>
        <w:t xml:space="preserve"> ineluttabile. Un’alleanza che portò dritto a “mani pulite” e alla fine di un lungo periodo</w:t>
      </w:r>
      <w:r w:rsidR="004732B7">
        <w:rPr>
          <w:rFonts w:ascii="Times New Roman" w:hAnsi="Times New Roman" w:cs="Times New Roman"/>
          <w:color w:val="000000"/>
          <w:sz w:val="32"/>
          <w:szCs w:val="32"/>
        </w:rPr>
        <w:t xml:space="preserve"> (la prima repubblica)</w:t>
      </w:r>
      <w:r w:rsidR="007F36E5">
        <w:rPr>
          <w:rFonts w:ascii="Times New Roman" w:hAnsi="Times New Roman" w:cs="Times New Roman"/>
          <w:color w:val="000000"/>
          <w:sz w:val="32"/>
          <w:szCs w:val="32"/>
        </w:rPr>
        <w:t xml:space="preserve"> iniziato nel primo dopoguerra. </w:t>
      </w:r>
    </w:p>
    <w:p w14:paraId="680603B8" w14:textId="05BBD431" w:rsidR="00142B1D" w:rsidRDefault="007F36E5"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Nel 1981 Berlinguer, sollevando la questione morale, dichiarò al contempo la sua impotenza nei confronti di una deviazione perversa dei partiti politici, avidi del potere istituzionale e del potere economico, disposti a tutto, anche ad alleanze criminali</w:t>
      </w:r>
      <w:r w:rsidR="00D25333">
        <w:rPr>
          <w:rFonts w:ascii="Times New Roman" w:hAnsi="Times New Roman" w:cs="Times New Roman"/>
          <w:color w:val="000000"/>
          <w:sz w:val="32"/>
          <w:szCs w:val="32"/>
        </w:rPr>
        <w:t>,</w:t>
      </w:r>
      <w:r>
        <w:rPr>
          <w:rFonts w:ascii="Times New Roman" w:hAnsi="Times New Roman" w:cs="Times New Roman"/>
          <w:color w:val="000000"/>
          <w:sz w:val="32"/>
          <w:szCs w:val="32"/>
        </w:rPr>
        <w:t xml:space="preserve"> pur di</w:t>
      </w:r>
      <w:r w:rsidR="00142B1D">
        <w:rPr>
          <w:rFonts w:ascii="Times New Roman" w:hAnsi="Times New Roman" w:cs="Times New Roman"/>
          <w:color w:val="000000"/>
          <w:sz w:val="32"/>
          <w:szCs w:val="32"/>
        </w:rPr>
        <w:t xml:space="preserve"> controllare e mettere al servi</w:t>
      </w:r>
      <w:r>
        <w:rPr>
          <w:rFonts w:ascii="Times New Roman" w:hAnsi="Times New Roman" w:cs="Times New Roman"/>
          <w:color w:val="000000"/>
          <w:sz w:val="32"/>
          <w:szCs w:val="32"/>
        </w:rPr>
        <w:t xml:space="preserve">zio del partito ogni aspetto della vita civile, economica, </w:t>
      </w:r>
      <w:r w:rsidR="00142B1D">
        <w:rPr>
          <w:rFonts w:ascii="Times New Roman" w:hAnsi="Times New Roman" w:cs="Times New Roman"/>
          <w:color w:val="000000"/>
          <w:sz w:val="32"/>
          <w:szCs w:val="32"/>
        </w:rPr>
        <w:t>produttiva, istituzionale del paese.</w:t>
      </w:r>
    </w:p>
    <w:p w14:paraId="78E85368" w14:textId="71C787A3" w:rsidR="00142B1D" w:rsidRDefault="00142B1D"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Nel 1983 De Mita si dichiarò altrettanto impotente di fronte al richiamo chiaro e durissimo dei militanti</w:t>
      </w:r>
      <w:r w:rsidR="00EF1CCD">
        <w:rPr>
          <w:rFonts w:ascii="Times New Roman" w:hAnsi="Times New Roman" w:cs="Times New Roman"/>
          <w:color w:val="000000"/>
          <w:sz w:val="32"/>
          <w:szCs w:val="32"/>
        </w:rPr>
        <w:t>,</w:t>
      </w:r>
      <w:r>
        <w:rPr>
          <w:rFonts w:ascii="Times New Roman" w:hAnsi="Times New Roman" w:cs="Times New Roman"/>
          <w:color w:val="000000"/>
          <w:sz w:val="32"/>
          <w:szCs w:val="32"/>
        </w:rPr>
        <w:t xml:space="preserve"> nei confronti del “nemico” socialista craxiano e del decisionismo senza scrupoli che lo caratterizzava.</w:t>
      </w:r>
    </w:p>
    <w:p w14:paraId="51C0F32D" w14:textId="77777777" w:rsidR="00DE1E39" w:rsidRDefault="00142B1D"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Impotenza. Perché? </w:t>
      </w:r>
      <w:r w:rsidR="00DE1E39">
        <w:rPr>
          <w:rFonts w:ascii="Times New Roman" w:hAnsi="Times New Roman" w:cs="Times New Roman"/>
          <w:color w:val="000000"/>
          <w:sz w:val="32"/>
          <w:szCs w:val="32"/>
        </w:rPr>
        <w:t>Gli anni ottanta furono, a mio parere, anni di profonde trasformazioni. Se positive o negative … ai posteri l’ardua sentenza.</w:t>
      </w:r>
    </w:p>
    <w:p w14:paraId="2EAA14BB" w14:textId="2A35C930" w:rsidR="00A87670" w:rsidRDefault="00DE1E39"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Le vicende collegate all’occupazione delle istituzioni e del sistema economico-sociale da parte dei partiti politici andò ben al di là della </w:t>
      </w:r>
      <w:r>
        <w:rPr>
          <w:rFonts w:ascii="Times New Roman" w:hAnsi="Times New Roman" w:cs="Times New Roman"/>
          <w:color w:val="000000"/>
          <w:sz w:val="32"/>
          <w:szCs w:val="32"/>
        </w:rPr>
        <w:lastRenderedPageBreak/>
        <w:t>cosiddetta “tangentopoli”, creando una cultura della finzione e della corruzione che sconfinava</w:t>
      </w:r>
      <w:r w:rsidR="00D25333">
        <w:rPr>
          <w:rFonts w:ascii="Times New Roman" w:hAnsi="Times New Roman" w:cs="Times New Roman"/>
          <w:color w:val="000000"/>
          <w:sz w:val="32"/>
          <w:szCs w:val="32"/>
        </w:rPr>
        <w:t>,</w:t>
      </w:r>
      <w:r>
        <w:rPr>
          <w:rFonts w:ascii="Times New Roman" w:hAnsi="Times New Roman" w:cs="Times New Roman"/>
          <w:color w:val="000000"/>
          <w:sz w:val="32"/>
          <w:szCs w:val="32"/>
        </w:rPr>
        <w:t xml:space="preserve"> desolatamente</w:t>
      </w:r>
      <w:r w:rsidR="00D25333">
        <w:rPr>
          <w:rFonts w:ascii="Times New Roman" w:hAnsi="Times New Roman" w:cs="Times New Roman"/>
          <w:color w:val="000000"/>
          <w:sz w:val="32"/>
          <w:szCs w:val="32"/>
        </w:rPr>
        <w:t>,</w:t>
      </w:r>
      <w:r>
        <w:rPr>
          <w:rFonts w:ascii="Times New Roman" w:hAnsi="Times New Roman" w:cs="Times New Roman"/>
          <w:color w:val="000000"/>
          <w:sz w:val="32"/>
          <w:szCs w:val="32"/>
        </w:rPr>
        <w:t xml:space="preserve"> dal puro ambito economico.</w:t>
      </w:r>
    </w:p>
    <w:p w14:paraId="1C41A5E2" w14:textId="37653C6C" w:rsidR="00A87670" w:rsidRDefault="00A87670"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Riandiamo alle parole di Berlinguer, in un passo dell’intervista a Scalfari:</w:t>
      </w:r>
    </w:p>
    <w:p w14:paraId="41CBC2CB" w14:textId="77777777" w:rsidR="005F6917" w:rsidRDefault="005F6917" w:rsidP="005F6917">
      <w:pPr>
        <w:spacing w:after="0"/>
        <w:rPr>
          <w:rFonts w:ascii="Times New Roman" w:hAnsi="Times New Roman" w:cs="Times New Roman"/>
          <w:color w:val="000000"/>
          <w:sz w:val="32"/>
          <w:szCs w:val="32"/>
        </w:rPr>
      </w:pPr>
    </w:p>
    <w:p w14:paraId="6BBEA734" w14:textId="625478A0" w:rsidR="00A87670" w:rsidRDefault="00A87670" w:rsidP="005F6917">
      <w:pPr>
        <w:spacing w:after="0"/>
        <w:rPr>
          <w:rFonts w:ascii="Times New Roman" w:eastAsia="Times New Roman" w:hAnsi="Times New Roman" w:cs="Times New Roman"/>
          <w:color w:val="333333"/>
          <w:sz w:val="27"/>
          <w:szCs w:val="27"/>
          <w:lang w:eastAsia="it-IT"/>
        </w:rPr>
      </w:pPr>
      <w:r w:rsidRPr="00A87670">
        <w:rPr>
          <w:rFonts w:ascii="Times New Roman" w:eastAsia="Times New Roman" w:hAnsi="Times New Roman" w:cs="Times New Roman"/>
          <w:color w:val="333333"/>
          <w:sz w:val="27"/>
          <w:szCs w:val="27"/>
          <w:lang w:eastAsia="it-IT"/>
        </w:rPr>
        <w:t>“I partiti hanno occupato lo Stato e tutte le sue istituzioni, a partire dal governo. Hanno occupato gli enti locali, gli enti di previdenza, le banche, le aziende pubbliche, gli istituti culturali, gli ospedali, le università, la Rai TV, alcuni grandi giornali. Per esempio, oggi c'è il pericolo che il maggior quotidiano italiano, il Corriere della Sera, cada in mano di questo o quel partito o di una sua corrente, ma noi impediremo che un grande organo di stampa come il Corriere faccia una così brutta fine. Insomma, tutto è già lottizzato e spartito o si vorrebbe lottizzare e spartire. E il risultato è drammatico. Tutte le "operazioni" che le diverse istituzioni e i loro attuali dirigenti sono chiamati a compiere vengono viste prevalentemente in funzione dell'interesse del partito o della corrente o del clan cui si deve la carica. Un credito bancario viene concesso se è utile a questo fine, se procura vantaggi e rapporti di clientela; un'autorizzazione amministrativa viene data, un appalto viene aggiudicato, una cattedra viene assegnata, un'attrezzatura di laboratorio viene finanziata, se i beneficiari fanno atto di fedeltà al partito che procura quei vantaggi, anche quando si tratta soltanto di riconoscimenti dovuti.</w:t>
      </w:r>
      <w:r>
        <w:rPr>
          <w:rFonts w:ascii="Times New Roman" w:eastAsia="Times New Roman" w:hAnsi="Times New Roman" w:cs="Times New Roman"/>
          <w:color w:val="333333"/>
          <w:sz w:val="27"/>
          <w:szCs w:val="27"/>
          <w:lang w:eastAsia="it-IT"/>
        </w:rPr>
        <w:t>”</w:t>
      </w:r>
    </w:p>
    <w:p w14:paraId="5DA48583" w14:textId="77777777" w:rsidR="005F6917" w:rsidRDefault="005F6917" w:rsidP="005F6917">
      <w:pPr>
        <w:spacing w:after="0"/>
        <w:rPr>
          <w:rFonts w:ascii="Times New Roman" w:eastAsia="Times New Roman" w:hAnsi="Times New Roman" w:cs="Times New Roman"/>
          <w:color w:val="333333"/>
          <w:sz w:val="27"/>
          <w:szCs w:val="27"/>
          <w:lang w:eastAsia="it-IT"/>
        </w:rPr>
      </w:pPr>
    </w:p>
    <w:p w14:paraId="25FE7774" w14:textId="3EEDE1D9" w:rsidR="00A55826" w:rsidRDefault="00A55826" w:rsidP="005F6917">
      <w:pPr>
        <w:spacing w:after="0"/>
        <w:rPr>
          <w:rFonts w:ascii="Times New Roman" w:eastAsia="Times New Roman" w:hAnsi="Times New Roman" w:cs="Times New Roman"/>
          <w:color w:val="333333"/>
          <w:sz w:val="32"/>
          <w:szCs w:val="32"/>
          <w:lang w:eastAsia="it-IT"/>
        </w:rPr>
      </w:pPr>
      <w:r>
        <w:rPr>
          <w:rFonts w:ascii="Times New Roman" w:eastAsia="Times New Roman" w:hAnsi="Times New Roman" w:cs="Times New Roman"/>
          <w:color w:val="333333"/>
          <w:sz w:val="32"/>
          <w:szCs w:val="32"/>
          <w:lang w:eastAsia="it-IT"/>
        </w:rPr>
        <w:t>Le conseguenze di questa deviazione del sistema sociale, in balìa del potere politico, furono devastanti per la cultura del paese. Interessante notare che il “potere”, a poco più di dieci anni dalla contestazione del sessantanove, si prese la rivincita e divenne molto più pericoloso di quello che era stato oggetto di contestazione. Si tratta, infatti, di due poteri diversi. Il potere contestato nel sessantotto in Francia, nel sessantanove in Italia, il potere contes</w:t>
      </w:r>
      <w:r w:rsidR="00EF1CCD">
        <w:rPr>
          <w:rFonts w:ascii="Times New Roman" w:eastAsia="Times New Roman" w:hAnsi="Times New Roman" w:cs="Times New Roman"/>
          <w:color w:val="333333"/>
          <w:sz w:val="32"/>
          <w:szCs w:val="32"/>
          <w:lang w:eastAsia="it-IT"/>
        </w:rPr>
        <w:t>tato dalla beat generation era</w:t>
      </w:r>
      <w:r>
        <w:rPr>
          <w:rFonts w:ascii="Times New Roman" w:eastAsia="Times New Roman" w:hAnsi="Times New Roman" w:cs="Times New Roman"/>
          <w:color w:val="333333"/>
          <w:sz w:val="32"/>
          <w:szCs w:val="32"/>
          <w:lang w:eastAsia="it-IT"/>
        </w:rPr>
        <w:t xml:space="preserve"> i</w:t>
      </w:r>
      <w:r w:rsidR="00EF1CCD">
        <w:rPr>
          <w:rFonts w:ascii="Times New Roman" w:eastAsia="Times New Roman" w:hAnsi="Times New Roman" w:cs="Times New Roman"/>
          <w:color w:val="333333"/>
          <w:sz w:val="32"/>
          <w:szCs w:val="32"/>
          <w:lang w:eastAsia="it-IT"/>
        </w:rPr>
        <w:t>l potere</w:t>
      </w:r>
      <w:r>
        <w:rPr>
          <w:rFonts w:ascii="Times New Roman" w:eastAsia="Times New Roman" w:hAnsi="Times New Roman" w:cs="Times New Roman"/>
          <w:color w:val="333333"/>
          <w:sz w:val="32"/>
          <w:szCs w:val="32"/>
          <w:lang w:eastAsia="it-IT"/>
        </w:rPr>
        <w:t xml:space="preserve"> </w:t>
      </w:r>
      <w:r w:rsidR="00EF1CCD">
        <w:rPr>
          <w:rFonts w:ascii="Times New Roman" w:eastAsia="Times New Roman" w:hAnsi="Times New Roman" w:cs="Times New Roman"/>
          <w:color w:val="333333"/>
          <w:sz w:val="32"/>
          <w:szCs w:val="32"/>
          <w:lang w:eastAsia="it-IT"/>
        </w:rPr>
        <w:t>costituito, quel potere che aveva</w:t>
      </w:r>
      <w:r>
        <w:rPr>
          <w:rFonts w:ascii="Times New Roman" w:eastAsia="Times New Roman" w:hAnsi="Times New Roman" w:cs="Times New Roman"/>
          <w:color w:val="333333"/>
          <w:sz w:val="32"/>
          <w:szCs w:val="32"/>
          <w:lang w:eastAsia="it-IT"/>
        </w:rPr>
        <w:t xml:space="preserve"> svo</w:t>
      </w:r>
      <w:r w:rsidR="00EF1CCD">
        <w:rPr>
          <w:rFonts w:ascii="Times New Roman" w:eastAsia="Times New Roman" w:hAnsi="Times New Roman" w:cs="Times New Roman"/>
          <w:color w:val="333333"/>
          <w:sz w:val="32"/>
          <w:szCs w:val="32"/>
          <w:lang w:eastAsia="it-IT"/>
        </w:rPr>
        <w:t>lto un ruolo egemone per secoli:</w:t>
      </w:r>
      <w:r>
        <w:rPr>
          <w:rFonts w:ascii="Times New Roman" w:eastAsia="Times New Roman" w:hAnsi="Times New Roman" w:cs="Times New Roman"/>
          <w:color w:val="333333"/>
          <w:sz w:val="32"/>
          <w:szCs w:val="32"/>
          <w:lang w:eastAsia="it-IT"/>
        </w:rPr>
        <w:t xml:space="preserve"> il potere della chiesa, quello di chi rappresentava la cultura – ad esempio i “baroni” universitari – il potere dei politici, il potere dei genitori nella famiglia o dei loro rappresentanti simbolici. La contestazione concerneva </w:t>
      </w:r>
      <w:r w:rsidR="00795EA5">
        <w:rPr>
          <w:rFonts w:ascii="Times New Roman" w:eastAsia="Times New Roman" w:hAnsi="Times New Roman" w:cs="Times New Roman"/>
          <w:color w:val="333333"/>
          <w:sz w:val="32"/>
          <w:szCs w:val="32"/>
          <w:lang w:eastAsia="it-IT"/>
        </w:rPr>
        <w:t>“solo” l’incontestabilità di questi poteri, la loro demistifica</w:t>
      </w:r>
      <w:r w:rsidR="00037655">
        <w:rPr>
          <w:rFonts w:ascii="Times New Roman" w:eastAsia="Times New Roman" w:hAnsi="Times New Roman" w:cs="Times New Roman"/>
          <w:color w:val="333333"/>
          <w:sz w:val="32"/>
          <w:szCs w:val="32"/>
          <w:lang w:eastAsia="it-IT"/>
        </w:rPr>
        <w:t>zione in quanto poteri assoluti;</w:t>
      </w:r>
      <w:r w:rsidR="00795EA5">
        <w:rPr>
          <w:rFonts w:ascii="Times New Roman" w:eastAsia="Times New Roman" w:hAnsi="Times New Roman" w:cs="Times New Roman"/>
          <w:color w:val="333333"/>
          <w:sz w:val="32"/>
          <w:szCs w:val="32"/>
          <w:lang w:eastAsia="it-IT"/>
        </w:rPr>
        <w:t xml:space="preserve"> insomma</w:t>
      </w:r>
      <w:r w:rsidR="00037655">
        <w:rPr>
          <w:rFonts w:ascii="Times New Roman" w:eastAsia="Times New Roman" w:hAnsi="Times New Roman" w:cs="Times New Roman"/>
          <w:color w:val="333333"/>
          <w:sz w:val="32"/>
          <w:szCs w:val="32"/>
          <w:lang w:eastAsia="it-IT"/>
        </w:rPr>
        <w:t>, si rivendicava</w:t>
      </w:r>
      <w:r w:rsidR="00795EA5">
        <w:rPr>
          <w:rFonts w:ascii="Times New Roman" w:eastAsia="Times New Roman" w:hAnsi="Times New Roman" w:cs="Times New Roman"/>
          <w:color w:val="333333"/>
          <w:sz w:val="32"/>
          <w:szCs w:val="32"/>
          <w:lang w:eastAsia="it-IT"/>
        </w:rPr>
        <w:t xml:space="preserve"> la possibilità di parlarne, di questi poteri. Il potere dei partiti, dieci anni dopo, è un potere assoluto e al contempo delinquenziale, è il potere che corrompe ogni valore sociale, dalla competenza all’efficienza, dalla competitività allo sviluppo, dalle capacità personali all’eccellenza imprenditiva.</w:t>
      </w:r>
      <w:r>
        <w:rPr>
          <w:rFonts w:ascii="Times New Roman" w:eastAsia="Times New Roman" w:hAnsi="Times New Roman" w:cs="Times New Roman"/>
          <w:color w:val="333333"/>
          <w:sz w:val="32"/>
          <w:szCs w:val="32"/>
          <w:lang w:eastAsia="it-IT"/>
        </w:rPr>
        <w:t xml:space="preserve"> </w:t>
      </w:r>
      <w:r w:rsidR="00795EA5">
        <w:rPr>
          <w:rFonts w:ascii="Times New Roman" w:eastAsia="Times New Roman" w:hAnsi="Times New Roman" w:cs="Times New Roman"/>
          <w:color w:val="333333"/>
          <w:sz w:val="32"/>
          <w:szCs w:val="32"/>
          <w:lang w:eastAsia="it-IT"/>
        </w:rPr>
        <w:t xml:space="preserve">Tutto è azzerato attorno alla corruzione indotta dai partiti politici, e tutto è asservito ai partiti politici stessi. </w:t>
      </w:r>
    </w:p>
    <w:p w14:paraId="3D332CE2" w14:textId="06420CC6" w:rsidR="00795EA5" w:rsidRDefault="00795EA5" w:rsidP="005F6917">
      <w:pPr>
        <w:spacing w:after="0"/>
        <w:rPr>
          <w:rFonts w:ascii="Times New Roman" w:eastAsia="Times New Roman" w:hAnsi="Times New Roman" w:cs="Times New Roman"/>
          <w:color w:val="333333"/>
          <w:sz w:val="32"/>
          <w:szCs w:val="32"/>
          <w:lang w:eastAsia="it-IT"/>
        </w:rPr>
      </w:pPr>
      <w:r>
        <w:rPr>
          <w:rFonts w:ascii="Times New Roman" w:eastAsia="Times New Roman" w:hAnsi="Times New Roman" w:cs="Times New Roman"/>
          <w:color w:val="333333"/>
          <w:sz w:val="32"/>
          <w:szCs w:val="32"/>
          <w:lang w:eastAsia="it-IT"/>
        </w:rPr>
        <w:lastRenderedPageBreak/>
        <w:t>Si può allora capire come la committenza</w:t>
      </w:r>
      <w:r w:rsidR="00D25333">
        <w:rPr>
          <w:rFonts w:ascii="Times New Roman" w:eastAsia="Times New Roman" w:hAnsi="Times New Roman" w:cs="Times New Roman"/>
          <w:color w:val="333333"/>
          <w:sz w:val="32"/>
          <w:szCs w:val="32"/>
          <w:lang w:eastAsia="it-IT"/>
        </w:rPr>
        <w:t>, specie quella aziendale,</w:t>
      </w:r>
      <w:r>
        <w:rPr>
          <w:rFonts w:ascii="Times New Roman" w:eastAsia="Times New Roman" w:hAnsi="Times New Roman" w:cs="Times New Roman"/>
          <w:color w:val="333333"/>
          <w:sz w:val="32"/>
          <w:szCs w:val="32"/>
          <w:lang w:eastAsia="it-IT"/>
        </w:rPr>
        <w:t xml:space="preserve"> nei confronti della formazione e dell’intervento psicosociale, </w:t>
      </w:r>
      <w:r w:rsidR="00D25333">
        <w:rPr>
          <w:rFonts w:ascii="Times New Roman" w:eastAsia="Times New Roman" w:hAnsi="Times New Roman" w:cs="Times New Roman"/>
          <w:color w:val="333333"/>
          <w:sz w:val="32"/>
          <w:szCs w:val="32"/>
          <w:lang w:eastAsia="it-IT"/>
        </w:rPr>
        <w:t>si fecero - dopo “mani pulite” - molto meno frequenti e cambiò la domanda nei confronti della psicosociologia</w:t>
      </w:r>
      <w:r>
        <w:rPr>
          <w:rFonts w:ascii="Times New Roman" w:eastAsia="Times New Roman" w:hAnsi="Times New Roman" w:cs="Times New Roman"/>
          <w:color w:val="333333"/>
          <w:sz w:val="32"/>
          <w:szCs w:val="32"/>
          <w:lang w:eastAsia="it-IT"/>
        </w:rPr>
        <w:t>. C</w:t>
      </w:r>
      <w:r w:rsidR="007F6429">
        <w:rPr>
          <w:rFonts w:ascii="Times New Roman" w:eastAsia="Times New Roman" w:hAnsi="Times New Roman" w:cs="Times New Roman"/>
          <w:color w:val="333333"/>
          <w:sz w:val="32"/>
          <w:szCs w:val="32"/>
          <w:lang w:eastAsia="it-IT"/>
        </w:rPr>
        <w:t>i si chiedeva: c</w:t>
      </w:r>
      <w:r>
        <w:rPr>
          <w:rFonts w:ascii="Times New Roman" w:eastAsia="Times New Roman" w:hAnsi="Times New Roman" w:cs="Times New Roman"/>
          <w:color w:val="333333"/>
          <w:sz w:val="32"/>
          <w:szCs w:val="32"/>
          <w:lang w:eastAsia="it-IT"/>
        </w:rPr>
        <w:t>ome</w:t>
      </w:r>
      <w:r w:rsidR="007F6429">
        <w:rPr>
          <w:rFonts w:ascii="Times New Roman" w:eastAsia="Times New Roman" w:hAnsi="Times New Roman" w:cs="Times New Roman"/>
          <w:color w:val="333333"/>
          <w:sz w:val="32"/>
          <w:szCs w:val="32"/>
          <w:lang w:eastAsia="it-IT"/>
        </w:rPr>
        <w:t xml:space="preserve"> è possibile</w:t>
      </w:r>
      <w:r>
        <w:rPr>
          <w:rFonts w:ascii="Times New Roman" w:eastAsia="Times New Roman" w:hAnsi="Times New Roman" w:cs="Times New Roman"/>
          <w:color w:val="333333"/>
          <w:sz w:val="32"/>
          <w:szCs w:val="32"/>
          <w:lang w:eastAsia="it-IT"/>
        </w:rPr>
        <w:t xml:space="preserve"> pensare al problema dei conflitti, al cliente interno e esterno, alla competenza organizzativa se tutto, nelle organizzazioni</w:t>
      </w:r>
      <w:r w:rsidR="007F6429">
        <w:rPr>
          <w:rFonts w:ascii="Times New Roman" w:eastAsia="Times New Roman" w:hAnsi="Times New Roman" w:cs="Times New Roman"/>
          <w:color w:val="333333"/>
          <w:sz w:val="32"/>
          <w:szCs w:val="32"/>
          <w:lang w:eastAsia="it-IT"/>
        </w:rPr>
        <w:t>,</w:t>
      </w:r>
      <w:r>
        <w:rPr>
          <w:rFonts w:ascii="Times New Roman" w:eastAsia="Times New Roman" w:hAnsi="Times New Roman" w:cs="Times New Roman"/>
          <w:color w:val="333333"/>
          <w:sz w:val="32"/>
          <w:szCs w:val="32"/>
          <w:lang w:eastAsia="it-IT"/>
        </w:rPr>
        <w:t xml:space="preserve"> </w:t>
      </w:r>
      <w:r w:rsidR="007F6429">
        <w:rPr>
          <w:rFonts w:ascii="Times New Roman" w:eastAsia="Times New Roman" w:hAnsi="Times New Roman" w:cs="Times New Roman"/>
          <w:color w:val="333333"/>
          <w:sz w:val="32"/>
          <w:szCs w:val="32"/>
          <w:lang w:eastAsia="it-IT"/>
        </w:rPr>
        <w:t>viene</w:t>
      </w:r>
      <w:r>
        <w:rPr>
          <w:rFonts w:ascii="Times New Roman" w:eastAsia="Times New Roman" w:hAnsi="Times New Roman" w:cs="Times New Roman"/>
          <w:color w:val="333333"/>
          <w:sz w:val="32"/>
          <w:szCs w:val="32"/>
          <w:lang w:eastAsia="it-IT"/>
        </w:rPr>
        <w:t xml:space="preserve"> falsificato dalla corruzione? </w:t>
      </w:r>
    </w:p>
    <w:p w14:paraId="00D3BB0B" w14:textId="31A312CC" w:rsidR="00795EA5" w:rsidRDefault="00795EA5" w:rsidP="005F6917">
      <w:pPr>
        <w:spacing w:after="0"/>
        <w:rPr>
          <w:rFonts w:ascii="Times New Roman" w:eastAsia="Times New Roman" w:hAnsi="Times New Roman" w:cs="Times New Roman"/>
          <w:color w:val="333333"/>
          <w:sz w:val="32"/>
          <w:szCs w:val="32"/>
          <w:lang w:eastAsia="it-IT"/>
        </w:rPr>
      </w:pPr>
      <w:r>
        <w:rPr>
          <w:rFonts w:ascii="Times New Roman" w:eastAsia="Times New Roman" w:hAnsi="Times New Roman" w:cs="Times New Roman"/>
          <w:color w:val="333333"/>
          <w:sz w:val="32"/>
          <w:szCs w:val="32"/>
          <w:lang w:eastAsia="it-IT"/>
        </w:rPr>
        <w:t xml:space="preserve">Nel contempo, la politica affidò </w:t>
      </w:r>
      <w:r w:rsidR="00F02EA6">
        <w:rPr>
          <w:rFonts w:ascii="Times New Roman" w:eastAsia="Times New Roman" w:hAnsi="Times New Roman" w:cs="Times New Roman"/>
          <w:color w:val="333333"/>
          <w:sz w:val="32"/>
          <w:szCs w:val="32"/>
          <w:lang w:eastAsia="it-IT"/>
        </w:rPr>
        <w:t>ai media la ricerca del</w:t>
      </w:r>
      <w:r>
        <w:rPr>
          <w:rFonts w:ascii="Times New Roman" w:eastAsia="Times New Roman" w:hAnsi="Times New Roman" w:cs="Times New Roman"/>
          <w:color w:val="333333"/>
          <w:sz w:val="32"/>
          <w:szCs w:val="32"/>
          <w:lang w:eastAsia="it-IT"/>
        </w:rPr>
        <w:t xml:space="preserve"> consenso</w:t>
      </w:r>
      <w:r w:rsidR="00F02EA6">
        <w:rPr>
          <w:rFonts w:ascii="Times New Roman" w:eastAsia="Times New Roman" w:hAnsi="Times New Roman" w:cs="Times New Roman"/>
          <w:color w:val="333333"/>
          <w:sz w:val="32"/>
          <w:szCs w:val="32"/>
          <w:lang w:eastAsia="it-IT"/>
        </w:rPr>
        <w:t xml:space="preserve"> “popolare”, elettorale</w:t>
      </w:r>
      <w:r>
        <w:rPr>
          <w:rFonts w:ascii="Times New Roman" w:eastAsia="Times New Roman" w:hAnsi="Times New Roman" w:cs="Times New Roman"/>
          <w:color w:val="333333"/>
          <w:sz w:val="32"/>
          <w:szCs w:val="32"/>
          <w:lang w:eastAsia="it-IT"/>
        </w:rPr>
        <w:t>.</w:t>
      </w:r>
    </w:p>
    <w:p w14:paraId="2A124439" w14:textId="67DAC422" w:rsidR="00832E9F" w:rsidRDefault="00795EA5" w:rsidP="005F6917">
      <w:pPr>
        <w:spacing w:after="0"/>
        <w:rPr>
          <w:rFonts w:ascii="Times New Roman" w:eastAsia="Times New Roman" w:hAnsi="Times New Roman" w:cs="Times New Roman"/>
          <w:color w:val="333333"/>
          <w:sz w:val="32"/>
          <w:szCs w:val="32"/>
          <w:lang w:eastAsia="it-IT"/>
        </w:rPr>
      </w:pPr>
      <w:r>
        <w:rPr>
          <w:rFonts w:ascii="Times New Roman" w:eastAsia="Times New Roman" w:hAnsi="Times New Roman" w:cs="Times New Roman"/>
          <w:color w:val="333333"/>
          <w:sz w:val="32"/>
          <w:szCs w:val="32"/>
          <w:lang w:eastAsia="it-IT"/>
        </w:rPr>
        <w:t xml:space="preserve">Una fotografia </w:t>
      </w:r>
      <w:r w:rsidR="00F02EA6">
        <w:rPr>
          <w:rFonts w:ascii="Times New Roman" w:eastAsia="Times New Roman" w:hAnsi="Times New Roman" w:cs="Times New Roman"/>
          <w:color w:val="333333"/>
          <w:sz w:val="32"/>
          <w:szCs w:val="32"/>
          <w:lang w:eastAsia="it-IT"/>
        </w:rPr>
        <w:t>parla più chiaramente di ogni altra considerazione</w:t>
      </w:r>
      <w:r>
        <w:rPr>
          <w:rFonts w:ascii="Times New Roman" w:eastAsia="Times New Roman" w:hAnsi="Times New Roman" w:cs="Times New Roman"/>
          <w:color w:val="333333"/>
          <w:sz w:val="32"/>
          <w:szCs w:val="32"/>
          <w:lang w:eastAsia="it-IT"/>
        </w:rPr>
        <w:t>, al proposito. Siamo nel 1984 e la fotografia coglie</w:t>
      </w:r>
      <w:r w:rsidR="00F02EA6">
        <w:rPr>
          <w:rFonts w:ascii="Times New Roman" w:eastAsia="Times New Roman" w:hAnsi="Times New Roman" w:cs="Times New Roman"/>
          <w:color w:val="333333"/>
          <w:sz w:val="32"/>
          <w:szCs w:val="32"/>
          <w:lang w:eastAsia="it-IT"/>
        </w:rPr>
        <w:t>,</w:t>
      </w:r>
      <w:r>
        <w:rPr>
          <w:rFonts w:ascii="Times New Roman" w:eastAsia="Times New Roman" w:hAnsi="Times New Roman" w:cs="Times New Roman"/>
          <w:color w:val="333333"/>
          <w:sz w:val="32"/>
          <w:szCs w:val="32"/>
          <w:lang w:eastAsia="it-IT"/>
        </w:rPr>
        <w:t xml:space="preserve"> emblematicamente</w:t>
      </w:r>
      <w:r w:rsidR="00F02EA6">
        <w:rPr>
          <w:rFonts w:ascii="Times New Roman" w:eastAsia="Times New Roman" w:hAnsi="Times New Roman" w:cs="Times New Roman"/>
          <w:color w:val="333333"/>
          <w:sz w:val="32"/>
          <w:szCs w:val="32"/>
          <w:lang w:eastAsia="it-IT"/>
        </w:rPr>
        <w:t>,</w:t>
      </w:r>
      <w:r>
        <w:rPr>
          <w:rFonts w:ascii="Times New Roman" w:eastAsia="Times New Roman" w:hAnsi="Times New Roman" w:cs="Times New Roman"/>
          <w:color w:val="333333"/>
          <w:sz w:val="32"/>
          <w:szCs w:val="32"/>
          <w:lang w:eastAsia="it-IT"/>
        </w:rPr>
        <w:t xml:space="preserve"> i due protagonisti</w:t>
      </w:r>
      <w:r w:rsidR="00426C5C">
        <w:rPr>
          <w:rFonts w:ascii="Times New Roman" w:eastAsia="Times New Roman" w:hAnsi="Times New Roman" w:cs="Times New Roman"/>
          <w:color w:val="333333"/>
          <w:sz w:val="32"/>
          <w:szCs w:val="32"/>
          <w:lang w:eastAsia="it-IT"/>
        </w:rPr>
        <w:t xml:space="preserve"> di questa trasformazione importante.</w:t>
      </w:r>
      <w:r w:rsidR="00CC44FB">
        <w:rPr>
          <w:rFonts w:ascii="Times New Roman" w:eastAsia="Times New Roman" w:hAnsi="Times New Roman" w:cs="Times New Roman"/>
          <w:color w:val="333333"/>
          <w:sz w:val="32"/>
          <w:szCs w:val="32"/>
          <w:lang w:eastAsia="it-IT"/>
        </w:rPr>
        <w:t xml:space="preserve"> C’è il politico che con il suo “pot</w:t>
      </w:r>
      <w:r w:rsidR="000D3AEC">
        <w:rPr>
          <w:rFonts w:ascii="Times New Roman" w:eastAsia="Times New Roman" w:hAnsi="Times New Roman" w:cs="Times New Roman"/>
          <w:color w:val="333333"/>
          <w:sz w:val="32"/>
          <w:szCs w:val="32"/>
          <w:lang w:eastAsia="it-IT"/>
        </w:rPr>
        <w:t>ere” fa esistere l</w:t>
      </w:r>
      <w:r w:rsidR="00CC44FB">
        <w:rPr>
          <w:rFonts w:ascii="Times New Roman" w:eastAsia="Times New Roman" w:hAnsi="Times New Roman" w:cs="Times New Roman"/>
          <w:color w:val="333333"/>
          <w:sz w:val="32"/>
          <w:szCs w:val="32"/>
          <w:lang w:eastAsia="it-IT"/>
        </w:rPr>
        <w:t xml:space="preserve">a televisione privata, al di là di ogni limite legislativo; c’è l’industriale che farà delle sue televisioni un centro di potere talmente efficace da consentirgli, di lì a poco, di scendere in campo e di prendere il posto di chi lo aveva fatto esistere. Nella foto, le dimensioni dei due esprimono concretamente il rapporto tra le forze in campo. </w:t>
      </w:r>
      <w:r w:rsidR="00426C5C">
        <w:rPr>
          <w:rFonts w:ascii="Times New Roman" w:eastAsia="Times New Roman" w:hAnsi="Times New Roman" w:cs="Times New Roman"/>
          <w:color w:val="333333"/>
          <w:sz w:val="32"/>
          <w:szCs w:val="32"/>
          <w:lang w:eastAsia="it-IT"/>
        </w:rPr>
        <w:t xml:space="preserve"> </w:t>
      </w:r>
    </w:p>
    <w:p w14:paraId="2F9F77DD" w14:textId="4BDEF9B1" w:rsidR="00795EA5" w:rsidRDefault="00426C5C" w:rsidP="005F6917">
      <w:pPr>
        <w:spacing w:after="0"/>
        <w:rPr>
          <w:rFonts w:ascii="Times New Roman" w:eastAsia="Times New Roman" w:hAnsi="Times New Roman" w:cs="Times New Roman"/>
          <w:color w:val="333333"/>
          <w:sz w:val="32"/>
          <w:szCs w:val="32"/>
          <w:lang w:eastAsia="it-IT"/>
        </w:rPr>
      </w:pPr>
      <w:r>
        <w:rPr>
          <w:rFonts w:ascii="Times New Roman" w:eastAsia="Times New Roman" w:hAnsi="Times New Roman" w:cs="Times New Roman"/>
          <w:color w:val="333333"/>
          <w:sz w:val="32"/>
          <w:szCs w:val="32"/>
          <w:lang w:eastAsia="it-IT"/>
        </w:rPr>
        <w:t>Inizia l’era della “cultura giornalistica” e della grande funzione che il giornalismo, quello televisivo come quello dei giornali, avrà nel direzio</w:t>
      </w:r>
      <w:r w:rsidR="000D3AEC">
        <w:rPr>
          <w:rFonts w:ascii="Times New Roman" w:eastAsia="Times New Roman" w:hAnsi="Times New Roman" w:cs="Times New Roman"/>
          <w:color w:val="333333"/>
          <w:sz w:val="32"/>
          <w:szCs w:val="32"/>
          <w:lang w:eastAsia="it-IT"/>
        </w:rPr>
        <w:t>nare, condizionare, indirizzare</w:t>
      </w:r>
      <w:r>
        <w:rPr>
          <w:rFonts w:ascii="Times New Roman" w:eastAsia="Times New Roman" w:hAnsi="Times New Roman" w:cs="Times New Roman"/>
          <w:color w:val="333333"/>
          <w:sz w:val="32"/>
          <w:szCs w:val="32"/>
          <w:lang w:eastAsia="it-IT"/>
        </w:rPr>
        <w:t xml:space="preserve"> l’opinione pubblica con la spettacolarizzazione della politica, con la spettacolarizzazione dei suoi protagonisti e delle loro sfide all’ortodossia</w:t>
      </w:r>
      <w:r w:rsidR="00832E9F">
        <w:rPr>
          <w:rFonts w:ascii="Times New Roman" w:eastAsia="Times New Roman" w:hAnsi="Times New Roman" w:cs="Times New Roman"/>
          <w:color w:val="333333"/>
          <w:sz w:val="32"/>
          <w:szCs w:val="32"/>
          <w:lang w:eastAsia="it-IT"/>
        </w:rPr>
        <w:t>,</w:t>
      </w:r>
      <w:r>
        <w:rPr>
          <w:rFonts w:ascii="Times New Roman" w:eastAsia="Times New Roman" w:hAnsi="Times New Roman" w:cs="Times New Roman"/>
          <w:color w:val="333333"/>
          <w:sz w:val="32"/>
          <w:szCs w:val="32"/>
          <w:lang w:eastAsia="it-IT"/>
        </w:rPr>
        <w:t xml:space="preserve"> in tutti i campi, da quello morale a quello giuridico, da quello culturale a quello etico.</w:t>
      </w:r>
    </w:p>
    <w:p w14:paraId="1CFC3294" w14:textId="194EF47F" w:rsidR="00AE7427" w:rsidRDefault="00AE7427" w:rsidP="005F6917">
      <w:pPr>
        <w:spacing w:after="0"/>
        <w:rPr>
          <w:rFonts w:ascii="Times New Roman" w:eastAsia="Times New Roman" w:hAnsi="Times New Roman" w:cs="Times New Roman"/>
          <w:color w:val="333333"/>
          <w:sz w:val="32"/>
          <w:szCs w:val="32"/>
          <w:lang w:eastAsia="it-IT"/>
        </w:rPr>
      </w:pPr>
      <w:r>
        <w:rPr>
          <w:rFonts w:ascii="Times New Roman" w:eastAsia="Times New Roman" w:hAnsi="Times New Roman" w:cs="Times New Roman"/>
          <w:color w:val="333333"/>
          <w:sz w:val="32"/>
          <w:szCs w:val="32"/>
          <w:lang w:eastAsia="it-IT"/>
        </w:rPr>
        <w:t xml:space="preserve">I giornalisti prendono il posto degli uomini di cultura, degli intellettuali nella funzione di </w:t>
      </w:r>
      <w:r w:rsidRPr="00AE7427">
        <w:rPr>
          <w:rFonts w:ascii="Times New Roman" w:hAnsi="Times New Roman" w:cs="Times New Roman"/>
          <w:bCs/>
          <w:sz w:val="32"/>
          <w:szCs w:val="32"/>
        </w:rPr>
        <w:t>maître à penser</w:t>
      </w:r>
      <w:r>
        <w:rPr>
          <w:rFonts w:ascii="Times New Roman" w:hAnsi="Times New Roman" w:cs="Times New Roman"/>
          <w:bCs/>
          <w:sz w:val="32"/>
          <w:szCs w:val="32"/>
        </w:rPr>
        <w:t>, di guida capace di orient</w:t>
      </w:r>
      <w:r w:rsidR="000D3AEC">
        <w:rPr>
          <w:rFonts w:ascii="Times New Roman" w:hAnsi="Times New Roman" w:cs="Times New Roman"/>
          <w:bCs/>
          <w:sz w:val="32"/>
          <w:szCs w:val="32"/>
        </w:rPr>
        <w:t>are il pensiero dei cittadini;</w:t>
      </w:r>
      <w:r w:rsidR="00526222">
        <w:rPr>
          <w:rFonts w:ascii="Times New Roman" w:hAnsi="Times New Roman" w:cs="Times New Roman"/>
          <w:bCs/>
          <w:sz w:val="32"/>
          <w:szCs w:val="32"/>
        </w:rPr>
        <w:t xml:space="preserve"> </w:t>
      </w:r>
      <w:r>
        <w:rPr>
          <w:rFonts w:ascii="Times New Roman" w:hAnsi="Times New Roman" w:cs="Times New Roman"/>
          <w:bCs/>
          <w:sz w:val="32"/>
          <w:szCs w:val="32"/>
        </w:rPr>
        <w:t>lo fanno nel modo più brutale e accattivante, quello di trasformare ogni problema, ogni questione politica, economica, culturale, religio</w:t>
      </w:r>
      <w:r w:rsidR="002379F0">
        <w:rPr>
          <w:rFonts w:ascii="Times New Roman" w:hAnsi="Times New Roman" w:cs="Times New Roman"/>
          <w:bCs/>
          <w:sz w:val="32"/>
          <w:szCs w:val="32"/>
        </w:rPr>
        <w:t>sa, morale, etica in spettacolo:</w:t>
      </w:r>
      <w:r>
        <w:rPr>
          <w:rFonts w:ascii="Times New Roman" w:hAnsi="Times New Roman" w:cs="Times New Roman"/>
          <w:bCs/>
          <w:sz w:val="32"/>
          <w:szCs w:val="32"/>
        </w:rPr>
        <w:t xml:space="preserve"> uno spettacolo </w:t>
      </w:r>
      <w:r w:rsidR="002379F0">
        <w:rPr>
          <w:rFonts w:ascii="Times New Roman" w:hAnsi="Times New Roman" w:cs="Times New Roman"/>
          <w:bCs/>
          <w:sz w:val="32"/>
          <w:szCs w:val="32"/>
        </w:rPr>
        <w:t>capace di eccitare</w:t>
      </w:r>
      <w:r>
        <w:rPr>
          <w:rFonts w:ascii="Times New Roman" w:hAnsi="Times New Roman" w:cs="Times New Roman"/>
          <w:bCs/>
          <w:sz w:val="32"/>
          <w:szCs w:val="32"/>
        </w:rPr>
        <w:t xml:space="preserve"> l’emozionalità</w:t>
      </w:r>
      <w:r w:rsidR="00973DF6">
        <w:rPr>
          <w:rFonts w:ascii="Times New Roman" w:hAnsi="Times New Roman" w:cs="Times New Roman"/>
          <w:bCs/>
          <w:sz w:val="32"/>
          <w:szCs w:val="32"/>
        </w:rPr>
        <w:t xml:space="preserve"> degli spettatori</w:t>
      </w:r>
      <w:r>
        <w:rPr>
          <w:rFonts w:ascii="Times New Roman" w:hAnsi="Times New Roman" w:cs="Times New Roman"/>
          <w:bCs/>
          <w:sz w:val="32"/>
          <w:szCs w:val="32"/>
        </w:rPr>
        <w:t xml:space="preserve"> come se fosse una partita di calcio, con i tifosi schierati per l’una o per l’altra squadra.</w:t>
      </w:r>
    </w:p>
    <w:p w14:paraId="0CEA85DC" w14:textId="77777777" w:rsidR="007F6429" w:rsidRDefault="007F6429" w:rsidP="005F6917">
      <w:pPr>
        <w:spacing w:after="0"/>
        <w:rPr>
          <w:rFonts w:ascii="Times New Roman" w:eastAsia="Times New Roman" w:hAnsi="Times New Roman" w:cs="Times New Roman"/>
          <w:color w:val="333333"/>
          <w:sz w:val="32"/>
          <w:szCs w:val="32"/>
          <w:lang w:eastAsia="it-IT"/>
        </w:rPr>
      </w:pPr>
    </w:p>
    <w:p w14:paraId="65409203" w14:textId="551F21B9" w:rsidR="00795EA5" w:rsidRPr="00A55826" w:rsidRDefault="00795EA5" w:rsidP="005F6917">
      <w:pPr>
        <w:spacing w:after="0"/>
        <w:jc w:val="center"/>
        <w:rPr>
          <w:rFonts w:ascii="Times New Roman" w:eastAsia="Times New Roman" w:hAnsi="Times New Roman" w:cs="Times New Roman"/>
          <w:color w:val="333333"/>
          <w:sz w:val="32"/>
          <w:szCs w:val="32"/>
          <w:lang w:eastAsia="it-IT"/>
        </w:rPr>
      </w:pPr>
      <w:r>
        <w:rPr>
          <w:noProof/>
          <w:color w:val="0000FF"/>
          <w:lang w:eastAsia="it-IT"/>
        </w:rPr>
        <w:lastRenderedPageBreak/>
        <w:drawing>
          <wp:inline distT="0" distB="0" distL="0" distR="0" wp14:anchorId="2046283A" wp14:editId="6216AE09">
            <wp:extent cx="2950210" cy="2011680"/>
            <wp:effectExtent l="0" t="0" r="2540" b="7620"/>
            <wp:docPr id="1" name="Immagine 1" descr="https://upload.wikimedia.org/wikipedia/it/thumb/0/0c/Berlusconi_1984.jpg/310px-Berlusconi_198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it/thumb/0/0c/Berlusconi_1984.jpg/310px-Berlusconi_1984.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0210" cy="2011680"/>
                    </a:xfrm>
                    <a:prstGeom prst="rect">
                      <a:avLst/>
                    </a:prstGeom>
                    <a:noFill/>
                    <a:ln>
                      <a:noFill/>
                    </a:ln>
                  </pic:spPr>
                </pic:pic>
              </a:graphicData>
            </a:graphic>
          </wp:inline>
        </w:drawing>
      </w:r>
    </w:p>
    <w:p w14:paraId="5AA4018B" w14:textId="4602C42E" w:rsidR="00C8120D" w:rsidRDefault="00206509" w:rsidP="005F6917">
      <w:pPr>
        <w:spacing w:after="0"/>
        <w:rPr>
          <w:rFonts w:ascii="Times New Roman" w:hAnsi="Times New Roman" w:cs="Times New Roman"/>
          <w:color w:val="000000"/>
          <w:sz w:val="32"/>
          <w:szCs w:val="32"/>
        </w:rPr>
      </w:pPr>
      <w:r>
        <w:rPr>
          <w:rFonts w:ascii="Times New Roman" w:eastAsia="Times New Roman" w:hAnsi="Times New Roman" w:cs="Times New Roman"/>
          <w:color w:val="333333"/>
          <w:sz w:val="27"/>
          <w:szCs w:val="27"/>
          <w:lang w:eastAsia="it-IT"/>
        </w:rPr>
        <w:t xml:space="preserve">  </w:t>
      </w:r>
      <w:r w:rsidR="00A87670" w:rsidRPr="00A87670">
        <w:rPr>
          <w:rFonts w:ascii="Times New Roman" w:eastAsia="Times New Roman" w:hAnsi="Times New Roman" w:cs="Times New Roman"/>
          <w:color w:val="333333"/>
          <w:sz w:val="27"/>
          <w:szCs w:val="27"/>
          <w:lang w:eastAsia="it-IT"/>
        </w:rPr>
        <w:br/>
      </w:r>
      <w:r w:rsidR="007E2CEF">
        <w:rPr>
          <w:rFonts w:ascii="Times New Roman" w:hAnsi="Times New Roman" w:cs="Times New Roman"/>
          <w:color w:val="000000"/>
          <w:sz w:val="32"/>
          <w:szCs w:val="32"/>
        </w:rPr>
        <w:t xml:space="preserve">Dall’hotel Raphael al Plaza, al Tartarughino con le notti </w:t>
      </w:r>
      <w:r w:rsidR="005F6917">
        <w:rPr>
          <w:rFonts w:ascii="Times New Roman" w:hAnsi="Times New Roman" w:cs="Times New Roman"/>
          <w:color w:val="000000"/>
          <w:sz w:val="32"/>
          <w:szCs w:val="32"/>
        </w:rPr>
        <w:t>“</w:t>
      </w:r>
      <w:r w:rsidR="007E2CEF">
        <w:rPr>
          <w:rFonts w:ascii="Times New Roman" w:hAnsi="Times New Roman" w:cs="Times New Roman"/>
          <w:color w:val="000000"/>
          <w:sz w:val="32"/>
          <w:szCs w:val="32"/>
        </w:rPr>
        <w:t>folli</w:t>
      </w:r>
      <w:r w:rsidR="005F6917">
        <w:rPr>
          <w:rFonts w:ascii="Times New Roman" w:hAnsi="Times New Roman" w:cs="Times New Roman"/>
          <w:color w:val="000000"/>
          <w:sz w:val="32"/>
          <w:szCs w:val="32"/>
        </w:rPr>
        <w:t>”</w:t>
      </w:r>
      <w:r w:rsidR="007E2CEF">
        <w:rPr>
          <w:rFonts w:ascii="Times New Roman" w:hAnsi="Times New Roman" w:cs="Times New Roman"/>
          <w:color w:val="000000"/>
          <w:sz w:val="32"/>
          <w:szCs w:val="32"/>
        </w:rPr>
        <w:t xml:space="preserve"> di </w:t>
      </w:r>
      <w:r w:rsidR="005F6917">
        <w:rPr>
          <w:rFonts w:ascii="Times New Roman" w:hAnsi="Times New Roman" w:cs="Times New Roman"/>
          <w:color w:val="000000"/>
          <w:sz w:val="32"/>
          <w:szCs w:val="32"/>
        </w:rPr>
        <w:t xml:space="preserve">Renato </w:t>
      </w:r>
      <w:r w:rsidR="007E2CEF">
        <w:rPr>
          <w:rFonts w:ascii="Times New Roman" w:hAnsi="Times New Roman" w:cs="Times New Roman"/>
          <w:color w:val="000000"/>
          <w:sz w:val="32"/>
          <w:szCs w:val="32"/>
        </w:rPr>
        <w:t>Altissimo</w:t>
      </w:r>
      <w:r w:rsidR="0076053A">
        <w:rPr>
          <w:rFonts w:ascii="Times New Roman" w:hAnsi="Times New Roman" w:cs="Times New Roman"/>
          <w:color w:val="000000"/>
          <w:sz w:val="32"/>
          <w:szCs w:val="32"/>
        </w:rPr>
        <w:t xml:space="preserve"> (partito liberale)</w:t>
      </w:r>
      <w:r w:rsidR="007E2CEF">
        <w:rPr>
          <w:rFonts w:ascii="Times New Roman" w:hAnsi="Times New Roman" w:cs="Times New Roman"/>
          <w:color w:val="000000"/>
          <w:sz w:val="32"/>
          <w:szCs w:val="32"/>
        </w:rPr>
        <w:t xml:space="preserve"> e</w:t>
      </w:r>
      <w:r w:rsidR="005F6917">
        <w:rPr>
          <w:rFonts w:ascii="Times New Roman" w:hAnsi="Times New Roman" w:cs="Times New Roman"/>
          <w:color w:val="000000"/>
          <w:sz w:val="32"/>
          <w:szCs w:val="32"/>
        </w:rPr>
        <w:t xml:space="preserve"> Gianni</w:t>
      </w:r>
      <w:r w:rsidR="00294E26">
        <w:rPr>
          <w:rFonts w:ascii="Times New Roman" w:hAnsi="Times New Roman" w:cs="Times New Roman"/>
          <w:color w:val="000000"/>
          <w:sz w:val="32"/>
          <w:szCs w:val="32"/>
        </w:rPr>
        <w:t xml:space="preserve"> De Michelis</w:t>
      </w:r>
      <w:r w:rsidR="0076053A">
        <w:rPr>
          <w:rFonts w:ascii="Times New Roman" w:hAnsi="Times New Roman" w:cs="Times New Roman"/>
          <w:color w:val="000000"/>
          <w:sz w:val="32"/>
          <w:szCs w:val="32"/>
        </w:rPr>
        <w:t xml:space="preserve"> (partito socialista)</w:t>
      </w:r>
      <w:r w:rsidR="00294E26">
        <w:rPr>
          <w:rFonts w:ascii="Times New Roman" w:hAnsi="Times New Roman" w:cs="Times New Roman"/>
          <w:color w:val="000000"/>
          <w:sz w:val="32"/>
          <w:szCs w:val="32"/>
        </w:rPr>
        <w:t>, ogni evento degli uomini</w:t>
      </w:r>
      <w:r w:rsidR="007E2CEF">
        <w:rPr>
          <w:rFonts w:ascii="Times New Roman" w:hAnsi="Times New Roman" w:cs="Times New Roman"/>
          <w:color w:val="000000"/>
          <w:sz w:val="32"/>
          <w:szCs w:val="32"/>
        </w:rPr>
        <w:t xml:space="preserve"> politici, in particolare di quelli socialisti craxiani, veniva spettacolarizzato. Ci ricordiamo dell’”edonismo reganiano”? Tornò di moda la goliardia, anche se praticata </w:t>
      </w:r>
      <w:r w:rsidR="00F60275">
        <w:rPr>
          <w:rFonts w:ascii="Times New Roman" w:hAnsi="Times New Roman" w:cs="Times New Roman"/>
          <w:color w:val="000000"/>
          <w:sz w:val="32"/>
          <w:szCs w:val="32"/>
        </w:rPr>
        <w:t>da persone non più in età;</w:t>
      </w:r>
      <w:r w:rsidR="007E2CEF">
        <w:rPr>
          <w:rFonts w:ascii="Times New Roman" w:hAnsi="Times New Roman" w:cs="Times New Roman"/>
          <w:color w:val="000000"/>
          <w:sz w:val="32"/>
          <w:szCs w:val="32"/>
        </w:rPr>
        <w:t xml:space="preserve"> tutto venne falsificato</w:t>
      </w:r>
      <w:r w:rsidR="00F60275">
        <w:rPr>
          <w:rFonts w:ascii="Times New Roman" w:hAnsi="Times New Roman" w:cs="Times New Roman"/>
          <w:color w:val="000000"/>
          <w:sz w:val="32"/>
          <w:szCs w:val="32"/>
        </w:rPr>
        <w:t>,</w:t>
      </w:r>
      <w:r w:rsidR="007E2CEF">
        <w:rPr>
          <w:rFonts w:ascii="Times New Roman" w:hAnsi="Times New Roman" w:cs="Times New Roman"/>
          <w:color w:val="000000"/>
          <w:sz w:val="32"/>
          <w:szCs w:val="32"/>
        </w:rPr>
        <w:t xml:space="preserve"> compreso il falso architetto Panseca che costruiva falsi palchi spettacolari per i congressi socialisti, ridotti</w:t>
      </w:r>
      <w:r w:rsidR="009B1782">
        <w:rPr>
          <w:rFonts w:ascii="Times New Roman" w:hAnsi="Times New Roman" w:cs="Times New Roman"/>
          <w:color w:val="000000"/>
          <w:sz w:val="32"/>
          <w:szCs w:val="32"/>
        </w:rPr>
        <w:t xml:space="preserve"> per alcuni</w:t>
      </w:r>
      <w:r w:rsidR="007E2CEF">
        <w:rPr>
          <w:rFonts w:ascii="Times New Roman" w:hAnsi="Times New Roman" w:cs="Times New Roman"/>
          <w:color w:val="000000"/>
          <w:sz w:val="32"/>
          <w:szCs w:val="32"/>
        </w:rPr>
        <w:t xml:space="preserve"> a una congrega di “nani e ballerine”.</w:t>
      </w:r>
      <w:r w:rsidR="00147BF7">
        <w:rPr>
          <w:rFonts w:ascii="Times New Roman" w:hAnsi="Times New Roman" w:cs="Times New Roman"/>
          <w:color w:val="000000"/>
          <w:sz w:val="32"/>
          <w:szCs w:val="32"/>
        </w:rPr>
        <w:t xml:space="preserve"> </w:t>
      </w:r>
      <w:r w:rsidR="009B1782">
        <w:rPr>
          <w:rFonts w:ascii="Times New Roman" w:hAnsi="Times New Roman" w:cs="Times New Roman"/>
          <w:color w:val="000000"/>
          <w:sz w:val="32"/>
          <w:szCs w:val="32"/>
        </w:rPr>
        <w:t>In quegli anni</w:t>
      </w:r>
      <w:r w:rsidR="00147BF7">
        <w:rPr>
          <w:rFonts w:ascii="Times New Roman" w:hAnsi="Times New Roman" w:cs="Times New Roman"/>
          <w:color w:val="000000"/>
          <w:sz w:val="32"/>
          <w:szCs w:val="32"/>
        </w:rPr>
        <w:t xml:space="preserve"> i mass media </w:t>
      </w:r>
      <w:r w:rsidR="009B1782">
        <w:rPr>
          <w:rFonts w:ascii="Times New Roman" w:hAnsi="Times New Roman" w:cs="Times New Roman"/>
          <w:color w:val="000000"/>
          <w:sz w:val="32"/>
          <w:szCs w:val="32"/>
        </w:rPr>
        <w:t>inaugurarono</w:t>
      </w:r>
      <w:r w:rsidR="00147BF7">
        <w:rPr>
          <w:rFonts w:ascii="Times New Roman" w:hAnsi="Times New Roman" w:cs="Times New Roman"/>
          <w:color w:val="000000"/>
          <w:sz w:val="32"/>
          <w:szCs w:val="32"/>
        </w:rPr>
        <w:t xml:space="preserve"> quella funzione</w:t>
      </w:r>
      <w:r w:rsidR="009B1782">
        <w:rPr>
          <w:rFonts w:ascii="Times New Roman" w:hAnsi="Times New Roman" w:cs="Times New Roman"/>
          <w:color w:val="000000"/>
          <w:sz w:val="32"/>
          <w:szCs w:val="32"/>
        </w:rPr>
        <w:t>,</w:t>
      </w:r>
      <w:r w:rsidR="00147BF7">
        <w:rPr>
          <w:rFonts w:ascii="Times New Roman" w:hAnsi="Times New Roman" w:cs="Times New Roman"/>
          <w:color w:val="000000"/>
          <w:sz w:val="32"/>
          <w:szCs w:val="32"/>
        </w:rPr>
        <w:t xml:space="preserve"> volta a pilotare il consenso in modo decisivo</w:t>
      </w:r>
      <w:r w:rsidR="00C8120D">
        <w:rPr>
          <w:rFonts w:ascii="Times New Roman" w:hAnsi="Times New Roman" w:cs="Times New Roman"/>
          <w:color w:val="000000"/>
          <w:sz w:val="32"/>
          <w:szCs w:val="32"/>
        </w:rPr>
        <w:t xml:space="preserve">, che tuttora possiedono. </w:t>
      </w:r>
    </w:p>
    <w:p w14:paraId="329E1AB3" w14:textId="212B9E10" w:rsidR="0079186E" w:rsidRDefault="0079186E"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L’università, già invasa da un </w:t>
      </w:r>
      <w:r w:rsidR="00D83023">
        <w:rPr>
          <w:rFonts w:ascii="Times New Roman" w:hAnsi="Times New Roman" w:cs="Times New Roman"/>
          <w:color w:val="000000"/>
          <w:sz w:val="32"/>
          <w:szCs w:val="32"/>
        </w:rPr>
        <w:t>esercito di ricercatori nel ’75</w:t>
      </w:r>
      <w:r>
        <w:rPr>
          <w:rFonts w:ascii="Times New Roman" w:hAnsi="Times New Roman" w:cs="Times New Roman"/>
          <w:color w:val="000000"/>
          <w:sz w:val="32"/>
          <w:szCs w:val="32"/>
        </w:rPr>
        <w:t xml:space="preserve"> con il governo di solidarietà nazionale, accentua sempre più la sua matrice clientelare, creando nuove generazioni di docenti troppo spesso incompetenti e, al contempo, arroganti nell’esercizio delle loro funzioni. La cultura conosce, nel paese, un declino implacabile. </w:t>
      </w:r>
    </w:p>
    <w:p w14:paraId="7BEAE5BA" w14:textId="77777777" w:rsidR="0079186E" w:rsidRDefault="0079186E"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Le nuove tecnologie della comunicazione creano opportunità innovative di relazione e di conoscenza, ma al contempo relegano molte persone all’individualismo, sostituendo la partecipazione diretta alla vita sociale con una nuova modalità di partecipare, di condividere, di esprimere le proprie idee, di pensare.</w:t>
      </w:r>
    </w:p>
    <w:p w14:paraId="428E63BF" w14:textId="6B604EE2" w:rsidR="0079186E" w:rsidRDefault="0079186E"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In sintesi, considerando l’interazione dei fattori di cambiamento, gli anni ottanta</w:t>
      </w:r>
      <w:r w:rsidR="00D83023">
        <w:rPr>
          <w:rFonts w:ascii="Times New Roman" w:hAnsi="Times New Roman" w:cs="Times New Roman"/>
          <w:color w:val="000000"/>
          <w:sz w:val="32"/>
          <w:szCs w:val="32"/>
        </w:rPr>
        <w:t xml:space="preserve"> e i primi anni novanta</w:t>
      </w:r>
      <w:r>
        <w:rPr>
          <w:rFonts w:ascii="Times New Roman" w:hAnsi="Times New Roman" w:cs="Times New Roman"/>
          <w:color w:val="000000"/>
          <w:sz w:val="32"/>
          <w:szCs w:val="32"/>
        </w:rPr>
        <w:t xml:space="preserve"> vedono una profonda, drastica diminuzione delle reti di partecipazione alla vita politica e sociale. Alle vecchie reti se ne sostituiscono altre, forse più marginali nei confronti del sistema sociale del paese. Più in generale, si può ragionevolmente affermare che al </w:t>
      </w:r>
      <w:r>
        <w:rPr>
          <w:rFonts w:ascii="Times New Roman" w:hAnsi="Times New Roman" w:cs="Times New Roman"/>
          <w:color w:val="000000"/>
          <w:sz w:val="32"/>
          <w:szCs w:val="32"/>
        </w:rPr>
        <w:lastRenderedPageBreak/>
        <w:t>pensiero, progressivamente, si sostituisce l’agito</w:t>
      </w:r>
      <w:r w:rsidR="001C3EF0">
        <w:rPr>
          <w:rFonts w:ascii="Times New Roman" w:hAnsi="Times New Roman" w:cs="Times New Roman"/>
          <w:color w:val="000000"/>
          <w:sz w:val="32"/>
          <w:szCs w:val="32"/>
        </w:rPr>
        <w:t>,</w:t>
      </w:r>
      <w:r>
        <w:rPr>
          <w:rFonts w:ascii="Times New Roman" w:hAnsi="Times New Roman" w:cs="Times New Roman"/>
          <w:color w:val="000000"/>
          <w:sz w:val="32"/>
          <w:szCs w:val="32"/>
        </w:rPr>
        <w:t xml:space="preserve"> entro la cultura </w:t>
      </w:r>
      <w:r w:rsidR="00D83023">
        <w:rPr>
          <w:rFonts w:ascii="Times New Roman" w:hAnsi="Times New Roman" w:cs="Times New Roman"/>
          <w:color w:val="000000"/>
          <w:sz w:val="32"/>
          <w:szCs w:val="32"/>
        </w:rPr>
        <w:t>di quegli anni</w:t>
      </w:r>
      <w:r>
        <w:rPr>
          <w:rFonts w:ascii="Times New Roman" w:hAnsi="Times New Roman" w:cs="Times New Roman"/>
          <w:color w:val="000000"/>
          <w:sz w:val="32"/>
          <w:szCs w:val="32"/>
        </w:rPr>
        <w:t>.</w:t>
      </w:r>
    </w:p>
    <w:p w14:paraId="2716B7E2" w14:textId="23398752" w:rsidR="00884718" w:rsidRDefault="001C3EF0"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Ma non tutto viene distrutto. </w:t>
      </w:r>
      <w:r w:rsidR="00552391">
        <w:rPr>
          <w:rFonts w:ascii="Times New Roman" w:hAnsi="Times New Roman" w:cs="Times New Roman"/>
          <w:color w:val="000000"/>
          <w:sz w:val="32"/>
          <w:szCs w:val="32"/>
        </w:rPr>
        <w:t xml:space="preserve">Mani pulite, o se si vuole tangentopoli, fa piazza pulita dei vecchi partiti e vede la nascita </w:t>
      </w:r>
      <w:r w:rsidR="00CE44E1">
        <w:rPr>
          <w:rFonts w:ascii="Times New Roman" w:hAnsi="Times New Roman" w:cs="Times New Roman"/>
          <w:color w:val="000000"/>
          <w:sz w:val="32"/>
          <w:szCs w:val="32"/>
        </w:rPr>
        <w:t>di nuovi movimenti, la Lega al nord e la Rete al s</w:t>
      </w:r>
      <w:r w:rsidR="00552391">
        <w:rPr>
          <w:rFonts w:ascii="Times New Roman" w:hAnsi="Times New Roman" w:cs="Times New Roman"/>
          <w:color w:val="000000"/>
          <w:sz w:val="32"/>
          <w:szCs w:val="32"/>
        </w:rPr>
        <w:t>ud. Movimenti, il primo in particolare, fondati su un localismo che, da latente, finalmente trova la via per esprimersi.</w:t>
      </w:r>
      <w:r w:rsidR="007E2CEF">
        <w:rPr>
          <w:rFonts w:ascii="Times New Roman" w:hAnsi="Times New Roman" w:cs="Times New Roman"/>
          <w:color w:val="000000"/>
          <w:sz w:val="32"/>
          <w:szCs w:val="32"/>
        </w:rPr>
        <w:t xml:space="preserve"> </w:t>
      </w:r>
      <w:r w:rsidR="00884718">
        <w:rPr>
          <w:rFonts w:ascii="Times New Roman" w:hAnsi="Times New Roman" w:cs="Times New Roman"/>
          <w:color w:val="000000"/>
          <w:sz w:val="32"/>
          <w:szCs w:val="32"/>
        </w:rPr>
        <w:t>Nuove reti di volontariato si diffondono con le organizzazi</w:t>
      </w:r>
      <w:r w:rsidR="00FA5D94">
        <w:rPr>
          <w:rFonts w:ascii="Times New Roman" w:hAnsi="Times New Roman" w:cs="Times New Roman"/>
          <w:color w:val="000000"/>
          <w:sz w:val="32"/>
          <w:szCs w:val="32"/>
        </w:rPr>
        <w:t>oni no profit, con un nuovo modo</w:t>
      </w:r>
      <w:r w:rsidR="00884718">
        <w:rPr>
          <w:rFonts w:ascii="Times New Roman" w:hAnsi="Times New Roman" w:cs="Times New Roman"/>
          <w:color w:val="000000"/>
          <w:sz w:val="32"/>
          <w:szCs w:val="32"/>
        </w:rPr>
        <w:t xml:space="preserve"> d’espressione delle cooperative, con movimenti quali la comunità di sant’Egidio.</w:t>
      </w:r>
    </w:p>
    <w:p w14:paraId="43754A20" w14:textId="10D701B1" w:rsidR="00E01BDB" w:rsidRDefault="00884718"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Un fattore culturale, spesso trascurato, è dato dallo spostamento della povertà</w:t>
      </w:r>
      <w:r w:rsidR="00FA5D94">
        <w:rPr>
          <w:rFonts w:ascii="Times New Roman" w:hAnsi="Times New Roman" w:cs="Times New Roman"/>
          <w:color w:val="000000"/>
          <w:sz w:val="32"/>
          <w:szCs w:val="32"/>
        </w:rPr>
        <w:t>:</w:t>
      </w:r>
      <w:r>
        <w:rPr>
          <w:rFonts w:ascii="Times New Roman" w:hAnsi="Times New Roman" w:cs="Times New Roman"/>
          <w:color w:val="000000"/>
          <w:sz w:val="32"/>
          <w:szCs w:val="32"/>
        </w:rPr>
        <w:t xml:space="preserve"> dalla “classe operaia”</w:t>
      </w:r>
      <w:r w:rsidR="00FA5D94">
        <w:rPr>
          <w:rFonts w:ascii="Times New Roman" w:hAnsi="Times New Roman" w:cs="Times New Roman"/>
          <w:color w:val="000000"/>
          <w:sz w:val="32"/>
          <w:szCs w:val="32"/>
        </w:rPr>
        <w:t xml:space="preserve">, un tempo il proletariato per eccellenza, </w:t>
      </w:r>
      <w:r w:rsidR="00B3144C">
        <w:rPr>
          <w:rFonts w:ascii="Times New Roman" w:hAnsi="Times New Roman" w:cs="Times New Roman"/>
          <w:color w:val="000000"/>
          <w:sz w:val="32"/>
          <w:szCs w:val="32"/>
        </w:rPr>
        <w:t>la povertà caratterizza, sempre più,</w:t>
      </w:r>
      <w:r>
        <w:rPr>
          <w:rFonts w:ascii="Times New Roman" w:hAnsi="Times New Roman" w:cs="Times New Roman"/>
          <w:color w:val="000000"/>
          <w:sz w:val="32"/>
          <w:szCs w:val="32"/>
        </w:rPr>
        <w:t xml:space="preserve"> nuove marginalità non solo economiche </w:t>
      </w:r>
      <w:r w:rsidR="006C55E0">
        <w:rPr>
          <w:rFonts w:ascii="Times New Roman" w:hAnsi="Times New Roman" w:cs="Times New Roman"/>
          <w:color w:val="000000"/>
          <w:sz w:val="32"/>
          <w:szCs w:val="32"/>
        </w:rPr>
        <w:t xml:space="preserve">ma anche culturali, </w:t>
      </w:r>
      <w:r>
        <w:rPr>
          <w:rFonts w:ascii="Times New Roman" w:hAnsi="Times New Roman" w:cs="Times New Roman"/>
          <w:color w:val="000000"/>
          <w:sz w:val="32"/>
          <w:szCs w:val="32"/>
        </w:rPr>
        <w:t xml:space="preserve">quali i disoccupati, i giovani </w:t>
      </w:r>
      <w:r w:rsidR="00B3144C">
        <w:rPr>
          <w:rFonts w:ascii="Times New Roman" w:hAnsi="Times New Roman" w:cs="Times New Roman"/>
          <w:color w:val="000000"/>
          <w:sz w:val="32"/>
          <w:szCs w:val="32"/>
        </w:rPr>
        <w:t>– sovente laureati -</w:t>
      </w:r>
      <w:r w:rsidR="00EC064E">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senza lavoro, i cassintegrati, </w:t>
      </w:r>
      <w:r w:rsidR="006C55E0">
        <w:rPr>
          <w:rFonts w:ascii="Times New Roman" w:hAnsi="Times New Roman" w:cs="Times New Roman"/>
          <w:color w:val="000000"/>
          <w:sz w:val="32"/>
          <w:szCs w:val="32"/>
        </w:rPr>
        <w:t>le persone che comunque si trovano al di fuori de</w:t>
      </w:r>
      <w:r>
        <w:rPr>
          <w:rFonts w:ascii="Times New Roman" w:hAnsi="Times New Roman" w:cs="Times New Roman"/>
          <w:color w:val="000000"/>
          <w:sz w:val="32"/>
          <w:szCs w:val="32"/>
        </w:rPr>
        <w:t xml:space="preserve">lla condizione lavorativa o </w:t>
      </w:r>
      <w:r w:rsidR="006C55E0">
        <w:rPr>
          <w:rFonts w:ascii="Times New Roman" w:hAnsi="Times New Roman" w:cs="Times New Roman"/>
          <w:color w:val="000000"/>
          <w:sz w:val="32"/>
          <w:szCs w:val="32"/>
        </w:rPr>
        <w:t>che si trova</w:t>
      </w:r>
      <w:r w:rsidR="00B3144C">
        <w:rPr>
          <w:rFonts w:ascii="Times New Roman" w:hAnsi="Times New Roman" w:cs="Times New Roman"/>
          <w:color w:val="000000"/>
          <w:sz w:val="32"/>
          <w:szCs w:val="32"/>
        </w:rPr>
        <w:t>no</w:t>
      </w:r>
      <w:r w:rsidR="006C55E0">
        <w:rPr>
          <w:rFonts w:ascii="Times New Roman" w:hAnsi="Times New Roman" w:cs="Times New Roman"/>
          <w:color w:val="000000"/>
          <w:sz w:val="32"/>
          <w:szCs w:val="32"/>
        </w:rPr>
        <w:t xml:space="preserve"> all’interno di</w:t>
      </w:r>
      <w:r>
        <w:rPr>
          <w:rFonts w:ascii="Times New Roman" w:hAnsi="Times New Roman" w:cs="Times New Roman"/>
          <w:color w:val="000000"/>
          <w:sz w:val="32"/>
          <w:szCs w:val="32"/>
        </w:rPr>
        <w:t xml:space="preserve"> nuove condizioni lavorative precarie, temporanee, senza sviluppo e senza sicurezza per il proprio futuro. Questa nuova marginalità, è importante sottolinearlo, non è sindacalizzata e non trova attenzione da parte dei sindacati, attenti precipuamente a chi ha un lavoro contrattualmente garantito. Si tratta di una marginalità senza voce, senza potere, che dà inizio a nuove forme di socialità: molti giovani e meno giovani,</w:t>
      </w:r>
      <w:r w:rsidR="009D25E6">
        <w:rPr>
          <w:rFonts w:ascii="Times New Roman" w:hAnsi="Times New Roman" w:cs="Times New Roman"/>
          <w:color w:val="000000"/>
          <w:sz w:val="32"/>
          <w:szCs w:val="32"/>
        </w:rPr>
        <w:t xml:space="preserve"> ad esempio,</w:t>
      </w:r>
      <w:r>
        <w:rPr>
          <w:rFonts w:ascii="Times New Roman" w:hAnsi="Times New Roman" w:cs="Times New Roman"/>
          <w:color w:val="000000"/>
          <w:sz w:val="32"/>
          <w:szCs w:val="32"/>
        </w:rPr>
        <w:t xml:space="preserve"> non potendo permettersi l’affitto o l’acquisto di una casa, iniziano a convivere in appartamenti </w:t>
      </w:r>
      <w:r w:rsidR="00F825D7">
        <w:rPr>
          <w:rFonts w:ascii="Times New Roman" w:hAnsi="Times New Roman" w:cs="Times New Roman"/>
          <w:color w:val="000000"/>
          <w:sz w:val="32"/>
          <w:szCs w:val="32"/>
        </w:rPr>
        <w:t>condivisi</w:t>
      </w:r>
      <w:r>
        <w:rPr>
          <w:rFonts w:ascii="Times New Roman" w:hAnsi="Times New Roman" w:cs="Times New Roman"/>
          <w:color w:val="000000"/>
          <w:sz w:val="32"/>
          <w:szCs w:val="32"/>
        </w:rPr>
        <w:t xml:space="preserve"> in tre, quattro o più persone, e questo crea una nuova forma di socialità</w:t>
      </w:r>
      <w:r w:rsidR="00A24003">
        <w:rPr>
          <w:rFonts w:ascii="Times New Roman" w:hAnsi="Times New Roman" w:cs="Times New Roman"/>
          <w:color w:val="000000"/>
          <w:sz w:val="32"/>
          <w:szCs w:val="32"/>
        </w:rPr>
        <w:t xml:space="preserve"> non ancora approfondita nelle sue conseguenze sul sistema sociale. Molti giovani, senza lavoro, sono costretti a vivere entro le famiglie di origine, ritardando la loro uscita per una vita autonoma. Vennero chiamati, con una infelice espressione di un ministro “veneto”, i “bamboccioni”</w:t>
      </w:r>
      <w:r w:rsidR="009D25E6">
        <w:rPr>
          <w:rFonts w:ascii="Times New Roman" w:hAnsi="Times New Roman" w:cs="Times New Roman"/>
          <w:color w:val="000000"/>
          <w:sz w:val="32"/>
          <w:szCs w:val="32"/>
        </w:rPr>
        <w:t>,</w:t>
      </w:r>
      <w:r w:rsidR="00A24003">
        <w:rPr>
          <w:rFonts w:ascii="Times New Roman" w:hAnsi="Times New Roman" w:cs="Times New Roman"/>
          <w:color w:val="000000"/>
          <w:sz w:val="32"/>
          <w:szCs w:val="32"/>
        </w:rPr>
        <w:t xml:space="preserve"> ma di fatto sono l’espressione di una nuova realtà non solo economica</w:t>
      </w:r>
      <w:r w:rsidR="006C55E0">
        <w:rPr>
          <w:rFonts w:ascii="Times New Roman" w:hAnsi="Times New Roman" w:cs="Times New Roman"/>
          <w:color w:val="000000"/>
          <w:sz w:val="32"/>
          <w:szCs w:val="32"/>
        </w:rPr>
        <w:t>, lo ripeto, una</w:t>
      </w:r>
      <w:r w:rsidR="00A24003">
        <w:rPr>
          <w:rFonts w:ascii="Times New Roman" w:hAnsi="Times New Roman" w:cs="Times New Roman"/>
          <w:color w:val="000000"/>
          <w:sz w:val="32"/>
          <w:szCs w:val="32"/>
        </w:rPr>
        <w:t xml:space="preserve"> realtà</w:t>
      </w:r>
      <w:r>
        <w:rPr>
          <w:rFonts w:ascii="Times New Roman" w:hAnsi="Times New Roman" w:cs="Times New Roman"/>
          <w:color w:val="000000"/>
          <w:sz w:val="32"/>
          <w:szCs w:val="32"/>
        </w:rPr>
        <w:t xml:space="preserve"> </w:t>
      </w:r>
      <w:r w:rsidR="00A24003">
        <w:rPr>
          <w:rFonts w:ascii="Times New Roman" w:hAnsi="Times New Roman" w:cs="Times New Roman"/>
          <w:color w:val="000000"/>
          <w:sz w:val="32"/>
          <w:szCs w:val="32"/>
        </w:rPr>
        <w:t xml:space="preserve">ove l’insicurezza per il futuro </w:t>
      </w:r>
      <w:r w:rsidR="00475AE7">
        <w:rPr>
          <w:rFonts w:ascii="Times New Roman" w:hAnsi="Times New Roman" w:cs="Times New Roman"/>
          <w:color w:val="000000"/>
          <w:sz w:val="32"/>
          <w:szCs w:val="32"/>
        </w:rPr>
        <w:t>prevale su ogni altra simbolizzazione del contesto</w:t>
      </w:r>
      <w:r w:rsidR="00A24003">
        <w:rPr>
          <w:rFonts w:ascii="Times New Roman" w:hAnsi="Times New Roman" w:cs="Times New Roman"/>
          <w:color w:val="000000"/>
          <w:sz w:val="32"/>
          <w:szCs w:val="32"/>
        </w:rPr>
        <w:t>.</w:t>
      </w:r>
    </w:p>
    <w:p w14:paraId="1D8F3CAA" w14:textId="1F7A0B1D" w:rsidR="009D25E6" w:rsidRDefault="00475AE7"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Il sistema sociale subisce</w:t>
      </w:r>
      <w:r w:rsidR="00E01BDB">
        <w:rPr>
          <w:rFonts w:ascii="Times New Roman" w:hAnsi="Times New Roman" w:cs="Times New Roman"/>
          <w:color w:val="000000"/>
          <w:sz w:val="32"/>
          <w:szCs w:val="32"/>
        </w:rPr>
        <w:t xml:space="preserve"> la pressione di una nuova economia che si sta sempre più spostando dalla produzione alla fin</w:t>
      </w:r>
      <w:r>
        <w:rPr>
          <w:rFonts w:ascii="Times New Roman" w:hAnsi="Times New Roman" w:cs="Times New Roman"/>
          <w:color w:val="000000"/>
          <w:sz w:val="32"/>
          <w:szCs w:val="32"/>
        </w:rPr>
        <w:t>anza, al fare soldi con i soldi;</w:t>
      </w:r>
      <w:r w:rsidR="00E01BDB">
        <w:rPr>
          <w:rFonts w:ascii="Times New Roman" w:hAnsi="Times New Roman" w:cs="Times New Roman"/>
          <w:color w:val="000000"/>
          <w:sz w:val="32"/>
          <w:szCs w:val="32"/>
        </w:rPr>
        <w:t xml:space="preserve"> </w:t>
      </w:r>
      <w:r>
        <w:rPr>
          <w:rFonts w:ascii="Times New Roman" w:hAnsi="Times New Roman" w:cs="Times New Roman"/>
          <w:color w:val="000000"/>
          <w:sz w:val="32"/>
          <w:szCs w:val="32"/>
        </w:rPr>
        <w:t>subisce il processo di</w:t>
      </w:r>
      <w:r w:rsidR="00E01BDB">
        <w:rPr>
          <w:rFonts w:ascii="Times New Roman" w:hAnsi="Times New Roman" w:cs="Times New Roman"/>
          <w:color w:val="000000"/>
          <w:sz w:val="32"/>
          <w:szCs w:val="32"/>
        </w:rPr>
        <w:t xml:space="preserve"> globalizzazione</w:t>
      </w:r>
      <w:r>
        <w:rPr>
          <w:rFonts w:ascii="Times New Roman" w:hAnsi="Times New Roman" w:cs="Times New Roman"/>
          <w:color w:val="000000"/>
          <w:sz w:val="32"/>
          <w:szCs w:val="32"/>
        </w:rPr>
        <w:t>,</w:t>
      </w:r>
      <w:r w:rsidR="00E01BDB">
        <w:rPr>
          <w:rFonts w:ascii="Times New Roman" w:hAnsi="Times New Roman" w:cs="Times New Roman"/>
          <w:color w:val="000000"/>
          <w:sz w:val="32"/>
          <w:szCs w:val="32"/>
        </w:rPr>
        <w:t xml:space="preserve"> che vede uno spostamento della concorrenza su p</w:t>
      </w:r>
      <w:r>
        <w:rPr>
          <w:rFonts w:ascii="Times New Roman" w:hAnsi="Times New Roman" w:cs="Times New Roman"/>
          <w:color w:val="000000"/>
          <w:sz w:val="32"/>
          <w:szCs w:val="32"/>
        </w:rPr>
        <w:t xml:space="preserve">iano mondiale; vede imporsi al suo interno </w:t>
      </w:r>
      <w:r w:rsidR="00E01BDB">
        <w:rPr>
          <w:rFonts w:ascii="Times New Roman" w:hAnsi="Times New Roman" w:cs="Times New Roman"/>
          <w:color w:val="000000"/>
          <w:sz w:val="32"/>
          <w:szCs w:val="32"/>
        </w:rPr>
        <w:t xml:space="preserve">nuovi sistemi di produzione, di progettazione e di realizzazione integrata delle </w:t>
      </w:r>
      <w:r w:rsidR="00E01BDB">
        <w:rPr>
          <w:rFonts w:ascii="Times New Roman" w:hAnsi="Times New Roman" w:cs="Times New Roman"/>
          <w:color w:val="000000"/>
          <w:sz w:val="32"/>
          <w:szCs w:val="32"/>
        </w:rPr>
        <w:lastRenderedPageBreak/>
        <w:t>grandi infrastrutture</w:t>
      </w:r>
      <w:r>
        <w:rPr>
          <w:rFonts w:ascii="Times New Roman" w:hAnsi="Times New Roman" w:cs="Times New Roman"/>
          <w:color w:val="000000"/>
          <w:sz w:val="32"/>
          <w:szCs w:val="32"/>
        </w:rPr>
        <w:t>, resi</w:t>
      </w:r>
      <w:r w:rsidR="00E01BDB">
        <w:rPr>
          <w:rFonts w:ascii="Times New Roman" w:hAnsi="Times New Roman" w:cs="Times New Roman"/>
          <w:color w:val="000000"/>
          <w:sz w:val="32"/>
          <w:szCs w:val="32"/>
        </w:rPr>
        <w:t xml:space="preserve"> possibili dall’informatizzazione diffusa e sempr</w:t>
      </w:r>
      <w:r>
        <w:rPr>
          <w:rFonts w:ascii="Times New Roman" w:hAnsi="Times New Roman" w:cs="Times New Roman"/>
          <w:color w:val="000000"/>
          <w:sz w:val="32"/>
          <w:szCs w:val="32"/>
        </w:rPr>
        <w:t>e più avanzata tecnologicamente. P</w:t>
      </w:r>
      <w:r w:rsidR="00E01BDB">
        <w:rPr>
          <w:rFonts w:ascii="Times New Roman" w:hAnsi="Times New Roman" w:cs="Times New Roman"/>
          <w:color w:val="000000"/>
          <w:sz w:val="32"/>
          <w:szCs w:val="32"/>
        </w:rPr>
        <w:t>er questi a molti altri fattori che qui è difficile sintetizzare,</w:t>
      </w:r>
      <w:r>
        <w:rPr>
          <w:rFonts w:ascii="Times New Roman" w:hAnsi="Times New Roman" w:cs="Times New Roman"/>
          <w:color w:val="000000"/>
          <w:sz w:val="32"/>
          <w:szCs w:val="32"/>
        </w:rPr>
        <w:t xml:space="preserve"> il sistema sociale, economico e culturale</w:t>
      </w:r>
      <w:r w:rsidR="00E01BDB">
        <w:rPr>
          <w:rFonts w:ascii="Times New Roman" w:hAnsi="Times New Roman" w:cs="Times New Roman"/>
          <w:color w:val="000000"/>
          <w:sz w:val="32"/>
          <w:szCs w:val="32"/>
        </w:rPr>
        <w:t xml:space="preserve"> cambia profondamente. Il potere degli affari si concentra in poche mani e la moltiplicazione del danaro circolante è impressionante; il potere decisionale dei governi nazionali s’impoverisce a vista d’occhio, specie nelle potenze economiche a </w:t>
      </w:r>
      <w:r w:rsidR="005927E9">
        <w:rPr>
          <w:rFonts w:ascii="Times New Roman" w:hAnsi="Times New Roman" w:cs="Times New Roman"/>
          <w:color w:val="000000"/>
          <w:sz w:val="32"/>
          <w:szCs w:val="32"/>
        </w:rPr>
        <w:t>bassa dotazione infrastrutturale</w:t>
      </w:r>
      <w:r w:rsidR="009D25E6">
        <w:rPr>
          <w:rFonts w:ascii="Times New Roman" w:hAnsi="Times New Roman" w:cs="Times New Roman"/>
          <w:color w:val="000000"/>
          <w:sz w:val="32"/>
          <w:szCs w:val="32"/>
        </w:rPr>
        <w:t>,</w:t>
      </w:r>
      <w:r w:rsidR="005927E9">
        <w:rPr>
          <w:rFonts w:ascii="Times New Roman" w:hAnsi="Times New Roman" w:cs="Times New Roman"/>
          <w:color w:val="000000"/>
          <w:sz w:val="32"/>
          <w:szCs w:val="32"/>
        </w:rPr>
        <w:t xml:space="preserve"> come è</w:t>
      </w:r>
      <w:r w:rsidR="009D25E6">
        <w:rPr>
          <w:rFonts w:ascii="Times New Roman" w:hAnsi="Times New Roman" w:cs="Times New Roman"/>
          <w:color w:val="000000"/>
          <w:sz w:val="32"/>
          <w:szCs w:val="32"/>
        </w:rPr>
        <w:t xml:space="preserve"> il caso</w:t>
      </w:r>
      <w:r w:rsidR="005927E9">
        <w:rPr>
          <w:rFonts w:ascii="Times New Roman" w:hAnsi="Times New Roman" w:cs="Times New Roman"/>
          <w:color w:val="000000"/>
          <w:sz w:val="32"/>
          <w:szCs w:val="32"/>
        </w:rPr>
        <w:t xml:space="preserve"> </w:t>
      </w:r>
      <w:r w:rsidR="009D25E6">
        <w:rPr>
          <w:rFonts w:ascii="Times New Roman" w:hAnsi="Times New Roman" w:cs="Times New Roman"/>
          <w:color w:val="000000"/>
          <w:sz w:val="32"/>
          <w:szCs w:val="32"/>
        </w:rPr>
        <w:t>del</w:t>
      </w:r>
      <w:r w:rsidR="005927E9">
        <w:rPr>
          <w:rFonts w:ascii="Times New Roman" w:hAnsi="Times New Roman" w:cs="Times New Roman"/>
          <w:color w:val="000000"/>
          <w:sz w:val="32"/>
          <w:szCs w:val="32"/>
        </w:rPr>
        <w:t xml:space="preserve">l’Italia. </w:t>
      </w:r>
    </w:p>
    <w:p w14:paraId="12EEEC06" w14:textId="72F3CB0F" w:rsidR="005927E9" w:rsidRDefault="005927E9"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Il rapporto tra politica e istituzioni economiche si rovescia</w:t>
      </w:r>
      <w:r w:rsidR="009D25E6">
        <w:rPr>
          <w:rFonts w:ascii="Times New Roman" w:hAnsi="Times New Roman" w:cs="Times New Roman"/>
          <w:color w:val="000000"/>
          <w:sz w:val="32"/>
          <w:szCs w:val="32"/>
        </w:rPr>
        <w:t>,</w:t>
      </w:r>
      <w:r>
        <w:rPr>
          <w:rFonts w:ascii="Times New Roman" w:hAnsi="Times New Roman" w:cs="Times New Roman"/>
          <w:color w:val="000000"/>
          <w:sz w:val="32"/>
          <w:szCs w:val="32"/>
        </w:rPr>
        <w:t xml:space="preserve"> con l’avvento di Berlusconi al governo</w:t>
      </w:r>
      <w:r w:rsidR="00555968">
        <w:rPr>
          <w:rFonts w:ascii="Times New Roman" w:hAnsi="Times New Roman" w:cs="Times New Roman"/>
          <w:color w:val="000000"/>
          <w:sz w:val="32"/>
          <w:szCs w:val="32"/>
        </w:rPr>
        <w:t>, dal 1994 in poi</w:t>
      </w:r>
      <w:r>
        <w:rPr>
          <w:rFonts w:ascii="Times New Roman" w:hAnsi="Times New Roman" w:cs="Times New Roman"/>
          <w:color w:val="000000"/>
          <w:sz w:val="32"/>
          <w:szCs w:val="32"/>
        </w:rPr>
        <w:t xml:space="preserve">. Se prima era la politica a occupare le aree istituzionali del paese, ora è l’imprenditoria che occupa la politica e, attraverso la politica, cerca di creare una gestione della cosa pubblica tutta protesa a facilitare lo sviluppo dell’impresa. Una perversione della perversione, dunque. </w:t>
      </w:r>
      <w:r w:rsidR="004E6FC5">
        <w:rPr>
          <w:rFonts w:ascii="Times New Roman" w:hAnsi="Times New Roman" w:cs="Times New Roman"/>
          <w:color w:val="000000"/>
          <w:sz w:val="32"/>
          <w:szCs w:val="32"/>
        </w:rPr>
        <w:t xml:space="preserve">Ricordiamoci delle leggi </w:t>
      </w:r>
      <w:r w:rsidR="004E6FC5">
        <w:rPr>
          <w:rFonts w:ascii="Times New Roman" w:hAnsi="Times New Roman" w:cs="Times New Roman"/>
          <w:i/>
          <w:color w:val="000000"/>
          <w:sz w:val="32"/>
          <w:szCs w:val="32"/>
        </w:rPr>
        <w:t>ad personam</w:t>
      </w:r>
      <w:r w:rsidR="004E6FC5">
        <w:rPr>
          <w:rFonts w:ascii="Times New Roman" w:hAnsi="Times New Roman" w:cs="Times New Roman"/>
          <w:color w:val="000000"/>
          <w:sz w:val="32"/>
          <w:szCs w:val="32"/>
        </w:rPr>
        <w:t xml:space="preserve">, così frequenti al tempo dei governi Berlusconi, ma anche </w:t>
      </w:r>
      <w:r w:rsidR="00D10567">
        <w:rPr>
          <w:rFonts w:ascii="Times New Roman" w:hAnsi="Times New Roman" w:cs="Times New Roman"/>
          <w:color w:val="000000"/>
          <w:sz w:val="32"/>
          <w:szCs w:val="32"/>
        </w:rPr>
        <w:t>del</w:t>
      </w:r>
      <w:r w:rsidR="004E6FC5">
        <w:rPr>
          <w:rFonts w:ascii="Times New Roman" w:hAnsi="Times New Roman" w:cs="Times New Roman"/>
          <w:color w:val="000000"/>
          <w:sz w:val="32"/>
          <w:szCs w:val="32"/>
        </w:rPr>
        <w:t>le leggi smaccatamente in favore dell’impresa personale del “capo”.</w:t>
      </w:r>
    </w:p>
    <w:p w14:paraId="654DDA53" w14:textId="4F319925" w:rsidR="004E6FC5" w:rsidRDefault="004E6FC5"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Si delinea, così, una sorta di circolo vizioso, ove l’opinione pubblica viene sempre più mortificata e controllata dai mass media, e il governo facilita lo sviluppo sempre più invadente dei media stessi. Molti giornalisti, sin dall’epoca del socialismo craxiano, </w:t>
      </w:r>
      <w:r w:rsidR="007E7939">
        <w:rPr>
          <w:rFonts w:ascii="Times New Roman" w:hAnsi="Times New Roman" w:cs="Times New Roman"/>
          <w:color w:val="000000"/>
          <w:sz w:val="32"/>
          <w:szCs w:val="32"/>
        </w:rPr>
        <w:t>s’improvvisano</w:t>
      </w:r>
      <w:r>
        <w:rPr>
          <w:rFonts w:ascii="Times New Roman" w:hAnsi="Times New Roman" w:cs="Times New Roman"/>
          <w:color w:val="000000"/>
          <w:sz w:val="32"/>
          <w:szCs w:val="32"/>
        </w:rPr>
        <w:t xml:space="preserve"> politici, così come molti politici s’improvvisa</w:t>
      </w:r>
      <w:r w:rsidR="002B55A5">
        <w:rPr>
          <w:rFonts w:ascii="Times New Roman" w:hAnsi="Times New Roman" w:cs="Times New Roman"/>
          <w:color w:val="000000"/>
          <w:sz w:val="32"/>
          <w:szCs w:val="32"/>
        </w:rPr>
        <w:t>no giornalisti. Il giornalismo, con</w:t>
      </w:r>
      <w:r>
        <w:rPr>
          <w:rFonts w:ascii="Times New Roman" w:hAnsi="Times New Roman" w:cs="Times New Roman"/>
          <w:color w:val="000000"/>
          <w:sz w:val="32"/>
          <w:szCs w:val="32"/>
        </w:rPr>
        <w:t xml:space="preserve"> la cultura che lo attraversa e lo caratterizza</w:t>
      </w:r>
      <w:r w:rsidR="002B55A5">
        <w:rPr>
          <w:rFonts w:ascii="Times New Roman" w:hAnsi="Times New Roman" w:cs="Times New Roman"/>
          <w:color w:val="000000"/>
          <w:sz w:val="32"/>
          <w:szCs w:val="32"/>
        </w:rPr>
        <w:t>,</w:t>
      </w:r>
      <w:r>
        <w:rPr>
          <w:rFonts w:ascii="Times New Roman" w:hAnsi="Times New Roman" w:cs="Times New Roman"/>
          <w:color w:val="000000"/>
          <w:sz w:val="32"/>
          <w:szCs w:val="32"/>
        </w:rPr>
        <w:t xml:space="preserve"> la fa da padrone in un paese destinato a “pensare” lungo le coordinate decise dal potere che controllo i media</w:t>
      </w:r>
      <w:r w:rsidR="00A57751">
        <w:rPr>
          <w:rFonts w:ascii="Times New Roman" w:hAnsi="Times New Roman" w:cs="Times New Roman"/>
          <w:color w:val="000000"/>
          <w:sz w:val="32"/>
          <w:szCs w:val="32"/>
        </w:rPr>
        <w:t>,</w:t>
      </w:r>
      <w:r>
        <w:rPr>
          <w:rFonts w:ascii="Times New Roman" w:hAnsi="Times New Roman" w:cs="Times New Roman"/>
          <w:color w:val="000000"/>
          <w:sz w:val="32"/>
          <w:szCs w:val="32"/>
        </w:rPr>
        <w:t xml:space="preserve"> e con essi il consenso, i costumi, la finanza, il comportamento della gente in gran parte delle sue componenti. Il malaffare dilaga, e con il malaffare si sviluppa il potere della magistratura. Fu la magistratura a dare inizio a “mani pulite”. Ma il connubio tra magistratura e poteri economici</w:t>
      </w:r>
      <w:r w:rsidR="002B55A5">
        <w:rPr>
          <w:rFonts w:ascii="Times New Roman" w:hAnsi="Times New Roman" w:cs="Times New Roman"/>
          <w:color w:val="000000"/>
          <w:sz w:val="32"/>
          <w:szCs w:val="32"/>
        </w:rPr>
        <w:t>,</w:t>
      </w:r>
      <w:r>
        <w:rPr>
          <w:rFonts w:ascii="Times New Roman" w:hAnsi="Times New Roman" w:cs="Times New Roman"/>
          <w:color w:val="000000"/>
          <w:sz w:val="32"/>
          <w:szCs w:val="32"/>
        </w:rPr>
        <w:t xml:space="preserve"> salvò quasi completamente l’</w:t>
      </w:r>
      <w:r w:rsidR="008735B9">
        <w:rPr>
          <w:rFonts w:ascii="Times New Roman" w:hAnsi="Times New Roman" w:cs="Times New Roman"/>
          <w:color w:val="000000"/>
          <w:sz w:val="32"/>
          <w:szCs w:val="32"/>
        </w:rPr>
        <w:t>imprenditoria, i banchieri, le aree della produzione e del commercio. Si pensò a quest’area come alle vittime della concussione</w:t>
      </w:r>
      <w:r w:rsidR="00643ADC">
        <w:rPr>
          <w:rFonts w:ascii="Times New Roman" w:hAnsi="Times New Roman" w:cs="Times New Roman"/>
          <w:color w:val="000000"/>
          <w:sz w:val="32"/>
          <w:szCs w:val="32"/>
        </w:rPr>
        <w:t>,</w:t>
      </w:r>
      <w:r w:rsidR="008735B9">
        <w:rPr>
          <w:rFonts w:ascii="Times New Roman" w:hAnsi="Times New Roman" w:cs="Times New Roman"/>
          <w:color w:val="000000"/>
          <w:sz w:val="32"/>
          <w:szCs w:val="32"/>
        </w:rPr>
        <w:t xml:space="preserve"> avida</w:t>
      </w:r>
      <w:r w:rsidR="002B55A5">
        <w:rPr>
          <w:rFonts w:ascii="Times New Roman" w:hAnsi="Times New Roman" w:cs="Times New Roman"/>
          <w:color w:val="000000"/>
          <w:sz w:val="32"/>
          <w:szCs w:val="32"/>
        </w:rPr>
        <w:t>, da parte</w:t>
      </w:r>
      <w:r w:rsidR="008735B9">
        <w:rPr>
          <w:rFonts w:ascii="Times New Roman" w:hAnsi="Times New Roman" w:cs="Times New Roman"/>
          <w:color w:val="000000"/>
          <w:sz w:val="32"/>
          <w:szCs w:val="32"/>
        </w:rPr>
        <w:t xml:space="preserve"> dei politici e dei partiti politici. Non si capì, o non si volle capire, come l’intero sistema sociale fosse malato, nel suo pervertire i valori culturali e etici, in nome di un edonismo</w:t>
      </w:r>
      <w:r w:rsidR="00643ADC">
        <w:rPr>
          <w:rFonts w:ascii="Times New Roman" w:hAnsi="Times New Roman" w:cs="Times New Roman"/>
          <w:color w:val="000000"/>
          <w:sz w:val="32"/>
          <w:szCs w:val="32"/>
        </w:rPr>
        <w:t xml:space="preserve"> compulsivo e</w:t>
      </w:r>
      <w:r w:rsidR="008735B9">
        <w:rPr>
          <w:rFonts w:ascii="Times New Roman" w:hAnsi="Times New Roman" w:cs="Times New Roman"/>
          <w:color w:val="000000"/>
          <w:sz w:val="32"/>
          <w:szCs w:val="32"/>
        </w:rPr>
        <w:t xml:space="preserve"> tragico</w:t>
      </w:r>
      <w:r w:rsidR="00643ADC">
        <w:rPr>
          <w:rFonts w:ascii="Times New Roman" w:hAnsi="Times New Roman" w:cs="Times New Roman"/>
          <w:color w:val="000000"/>
          <w:sz w:val="32"/>
          <w:szCs w:val="32"/>
        </w:rPr>
        <w:t>,</w:t>
      </w:r>
      <w:r w:rsidR="008735B9">
        <w:rPr>
          <w:rFonts w:ascii="Times New Roman" w:hAnsi="Times New Roman" w:cs="Times New Roman"/>
          <w:color w:val="000000"/>
          <w:sz w:val="32"/>
          <w:szCs w:val="32"/>
        </w:rPr>
        <w:t xml:space="preserve"> che copriva a malapena la cultura dell’avidità</w:t>
      </w:r>
      <w:r w:rsidR="00643ADC">
        <w:rPr>
          <w:rFonts w:ascii="Times New Roman" w:hAnsi="Times New Roman" w:cs="Times New Roman"/>
          <w:color w:val="000000"/>
          <w:sz w:val="32"/>
          <w:szCs w:val="32"/>
        </w:rPr>
        <w:t>, in sé triste</w:t>
      </w:r>
      <w:r w:rsidR="008735B9">
        <w:rPr>
          <w:rFonts w:ascii="Times New Roman" w:hAnsi="Times New Roman" w:cs="Times New Roman"/>
          <w:color w:val="000000"/>
          <w:sz w:val="32"/>
          <w:szCs w:val="32"/>
        </w:rPr>
        <w:t xml:space="preserve">; una cultura dell’avidità che si era sostituita alla cultura della solidarietà, della </w:t>
      </w:r>
      <w:r w:rsidR="008735B9">
        <w:rPr>
          <w:rFonts w:ascii="Times New Roman" w:hAnsi="Times New Roman" w:cs="Times New Roman"/>
          <w:color w:val="000000"/>
          <w:sz w:val="32"/>
          <w:szCs w:val="32"/>
        </w:rPr>
        <w:lastRenderedPageBreak/>
        <w:t>competenza e dei valori morali, con tutti i limiti che, comunque, anche quella cultura</w:t>
      </w:r>
      <w:r w:rsidR="002B55A5">
        <w:rPr>
          <w:rFonts w:ascii="Times New Roman" w:hAnsi="Times New Roman" w:cs="Times New Roman"/>
          <w:color w:val="000000"/>
          <w:sz w:val="32"/>
          <w:szCs w:val="32"/>
        </w:rPr>
        <w:t xml:space="preserve"> aveva mostrato</w:t>
      </w:r>
      <w:r w:rsidR="008735B9">
        <w:rPr>
          <w:rFonts w:ascii="Times New Roman" w:hAnsi="Times New Roman" w:cs="Times New Roman"/>
          <w:color w:val="000000"/>
          <w:sz w:val="32"/>
          <w:szCs w:val="32"/>
        </w:rPr>
        <w:t>.</w:t>
      </w:r>
    </w:p>
    <w:p w14:paraId="438F52A7" w14:textId="149D0DF7" w:rsidR="005C27DB" w:rsidRDefault="00EF3223"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La magistratura non poteva cogliere il nocciolo della questione morale. Non lo poteva</w:t>
      </w:r>
      <w:r w:rsidR="00BB2570">
        <w:rPr>
          <w:rFonts w:ascii="Times New Roman" w:hAnsi="Times New Roman" w:cs="Times New Roman"/>
          <w:color w:val="000000"/>
          <w:sz w:val="32"/>
          <w:szCs w:val="32"/>
        </w:rPr>
        <w:t>,</w:t>
      </w:r>
      <w:r>
        <w:rPr>
          <w:rFonts w:ascii="Times New Roman" w:hAnsi="Times New Roman" w:cs="Times New Roman"/>
          <w:color w:val="000000"/>
          <w:sz w:val="32"/>
          <w:szCs w:val="32"/>
        </w:rPr>
        <w:t xml:space="preserve"> perché doveva limitarsi a contestare</w:t>
      </w:r>
      <w:r w:rsidR="00BB2570">
        <w:rPr>
          <w:rFonts w:ascii="Times New Roman" w:hAnsi="Times New Roman" w:cs="Times New Roman"/>
          <w:color w:val="000000"/>
          <w:sz w:val="32"/>
          <w:szCs w:val="32"/>
        </w:rPr>
        <w:t xml:space="preserve"> le trasgressioni a</w:t>
      </w:r>
      <w:r>
        <w:rPr>
          <w:rFonts w:ascii="Times New Roman" w:hAnsi="Times New Roman" w:cs="Times New Roman"/>
          <w:color w:val="000000"/>
          <w:sz w:val="32"/>
          <w:szCs w:val="32"/>
        </w:rPr>
        <w:t>lla legge</w:t>
      </w:r>
      <w:r w:rsidR="00BB2570">
        <w:rPr>
          <w:rFonts w:ascii="Times New Roman" w:hAnsi="Times New Roman" w:cs="Times New Roman"/>
          <w:color w:val="000000"/>
          <w:sz w:val="32"/>
          <w:szCs w:val="32"/>
        </w:rPr>
        <w:t>,</w:t>
      </w:r>
      <w:r>
        <w:rPr>
          <w:rFonts w:ascii="Times New Roman" w:hAnsi="Times New Roman" w:cs="Times New Roman"/>
          <w:color w:val="000000"/>
          <w:sz w:val="32"/>
          <w:szCs w:val="32"/>
        </w:rPr>
        <w:t xml:space="preserve"> provate e riferite a singole persone.</w:t>
      </w:r>
      <w:r w:rsidR="00BB2570">
        <w:rPr>
          <w:rFonts w:ascii="Times New Roman" w:hAnsi="Times New Roman" w:cs="Times New Roman"/>
          <w:color w:val="000000"/>
          <w:sz w:val="32"/>
          <w:szCs w:val="32"/>
        </w:rPr>
        <w:t xml:space="preserve"> Su questa vicenda giudiziaria si spostò la partecipazione, quasi morbosa, dell’opinione pubblica, ben orchestrata dai media. </w:t>
      </w:r>
      <w:r w:rsidR="005C27DB">
        <w:rPr>
          <w:rFonts w:ascii="Times New Roman" w:hAnsi="Times New Roman" w:cs="Times New Roman"/>
          <w:color w:val="000000"/>
          <w:sz w:val="32"/>
          <w:szCs w:val="32"/>
        </w:rPr>
        <w:t>La questione morale passò in secondo piano e il problema continuò, con sempre nuovi protagonisti. Molti magistrati, al pari dei giornalisti, scese</w:t>
      </w:r>
      <w:r w:rsidR="00CA1C9E">
        <w:rPr>
          <w:rFonts w:ascii="Times New Roman" w:hAnsi="Times New Roman" w:cs="Times New Roman"/>
          <w:color w:val="000000"/>
          <w:sz w:val="32"/>
          <w:szCs w:val="32"/>
        </w:rPr>
        <w:t>ro</w:t>
      </w:r>
      <w:r w:rsidR="005C27DB">
        <w:rPr>
          <w:rFonts w:ascii="Times New Roman" w:hAnsi="Times New Roman" w:cs="Times New Roman"/>
          <w:color w:val="000000"/>
          <w:sz w:val="32"/>
          <w:szCs w:val="32"/>
        </w:rPr>
        <w:t xml:space="preserve"> in campo nell’agone politico.</w:t>
      </w:r>
    </w:p>
    <w:p w14:paraId="00208F4A" w14:textId="78FCDAA2" w:rsidR="001D3B86" w:rsidRDefault="00844039"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Un’ultima notazione, </w:t>
      </w:r>
      <w:r w:rsidR="00FA5BF2">
        <w:rPr>
          <w:rFonts w:ascii="Times New Roman" w:hAnsi="Times New Roman" w:cs="Times New Roman"/>
          <w:color w:val="000000"/>
          <w:sz w:val="32"/>
          <w:szCs w:val="32"/>
        </w:rPr>
        <w:t>in riferimento al</w:t>
      </w:r>
      <w:r>
        <w:rPr>
          <w:rFonts w:ascii="Times New Roman" w:hAnsi="Times New Roman" w:cs="Times New Roman"/>
          <w:color w:val="000000"/>
          <w:sz w:val="32"/>
          <w:szCs w:val="32"/>
        </w:rPr>
        <w:t xml:space="preserve"> periodo del quale stiamo parlando, concerne la massoneria. Si tratta di un argomento difficile, ma anche di un argomento del quale sembra “difficile” trattare. A leggere certe documentazioni che corrono sulla rete, sembrerebbe che tutto quanto è accaduto</w:t>
      </w:r>
      <w:r w:rsidR="00FA5BF2">
        <w:rPr>
          <w:rFonts w:ascii="Times New Roman" w:hAnsi="Times New Roman" w:cs="Times New Roman"/>
          <w:color w:val="000000"/>
          <w:sz w:val="32"/>
          <w:szCs w:val="32"/>
        </w:rPr>
        <w:t>,</w:t>
      </w:r>
      <w:r>
        <w:rPr>
          <w:rFonts w:ascii="Times New Roman" w:hAnsi="Times New Roman" w:cs="Times New Roman"/>
          <w:color w:val="000000"/>
          <w:sz w:val="32"/>
          <w:szCs w:val="32"/>
        </w:rPr>
        <w:t xml:space="preserve"> sul piano internazionale o italiano</w:t>
      </w:r>
      <w:r w:rsidR="00FA5BF2">
        <w:rPr>
          <w:rFonts w:ascii="Times New Roman" w:hAnsi="Times New Roman" w:cs="Times New Roman"/>
          <w:color w:val="000000"/>
          <w:sz w:val="32"/>
          <w:szCs w:val="32"/>
        </w:rPr>
        <w:t>,</w:t>
      </w:r>
      <w:r>
        <w:rPr>
          <w:rFonts w:ascii="Times New Roman" w:hAnsi="Times New Roman" w:cs="Times New Roman"/>
          <w:color w:val="000000"/>
          <w:sz w:val="32"/>
          <w:szCs w:val="32"/>
        </w:rPr>
        <w:t xml:space="preserve"> negli anni in questione sia opera di “forze occulte” ove massoneria, CIA, dirigenti NATO, Vaticano </w:t>
      </w:r>
      <w:r w:rsidR="004C172F">
        <w:rPr>
          <w:rFonts w:ascii="Times New Roman" w:hAnsi="Times New Roman" w:cs="Times New Roman"/>
          <w:color w:val="000000"/>
          <w:sz w:val="32"/>
          <w:szCs w:val="32"/>
        </w:rPr>
        <w:t>hanno</w:t>
      </w:r>
      <w:r>
        <w:rPr>
          <w:rFonts w:ascii="Times New Roman" w:hAnsi="Times New Roman" w:cs="Times New Roman"/>
          <w:color w:val="000000"/>
          <w:sz w:val="32"/>
          <w:szCs w:val="32"/>
        </w:rPr>
        <w:t xml:space="preserve"> in vario </w:t>
      </w:r>
      <w:r w:rsidR="004C172F">
        <w:rPr>
          <w:rFonts w:ascii="Times New Roman" w:hAnsi="Times New Roman" w:cs="Times New Roman"/>
          <w:color w:val="000000"/>
          <w:sz w:val="32"/>
          <w:szCs w:val="32"/>
        </w:rPr>
        <w:t xml:space="preserve">modo operato </w:t>
      </w:r>
      <w:r>
        <w:rPr>
          <w:rFonts w:ascii="Times New Roman" w:hAnsi="Times New Roman" w:cs="Times New Roman"/>
          <w:color w:val="000000"/>
          <w:sz w:val="32"/>
          <w:szCs w:val="32"/>
        </w:rPr>
        <w:t xml:space="preserve">per un obiettivo che, peraltro, nessuno sa dire di preciso. Di fatto, episodi importanti della nostra vita sono rimasti </w:t>
      </w:r>
      <w:r w:rsidR="00BD4294">
        <w:rPr>
          <w:rFonts w:ascii="Times New Roman" w:hAnsi="Times New Roman" w:cs="Times New Roman"/>
          <w:color w:val="000000"/>
          <w:sz w:val="32"/>
          <w:szCs w:val="32"/>
        </w:rPr>
        <w:t>quali</w:t>
      </w:r>
      <w:r>
        <w:rPr>
          <w:rFonts w:ascii="Times New Roman" w:hAnsi="Times New Roman" w:cs="Times New Roman"/>
          <w:color w:val="000000"/>
          <w:sz w:val="32"/>
          <w:szCs w:val="32"/>
        </w:rPr>
        <w:t xml:space="preserve"> punti interrogativi inquietanti</w:t>
      </w:r>
      <w:r w:rsidR="00FA5BF2">
        <w:rPr>
          <w:rFonts w:ascii="Times New Roman" w:hAnsi="Times New Roman" w:cs="Times New Roman"/>
          <w:color w:val="000000"/>
          <w:sz w:val="32"/>
          <w:szCs w:val="32"/>
        </w:rPr>
        <w:t>,</w:t>
      </w:r>
      <w:r>
        <w:rPr>
          <w:rFonts w:ascii="Times New Roman" w:hAnsi="Times New Roman" w:cs="Times New Roman"/>
          <w:color w:val="000000"/>
          <w:sz w:val="32"/>
          <w:szCs w:val="32"/>
        </w:rPr>
        <w:t xml:space="preserve"> non hanno trovato risposte convincenti: l’omicidio Pecorelli, la fine di Calvi a Londra, l’avvelenamento di Sindona, il ruolo rivestito da Edgardo Sogno,</w:t>
      </w:r>
      <w:r w:rsidR="00434E3E">
        <w:rPr>
          <w:rFonts w:ascii="Times New Roman" w:hAnsi="Times New Roman" w:cs="Times New Roman"/>
          <w:color w:val="000000"/>
          <w:sz w:val="32"/>
          <w:szCs w:val="32"/>
        </w:rPr>
        <w:t xml:space="preserve"> la P2 di Licio Gelli e l’elenco sconcertante dei suoi iscritti che ritroveremo</w:t>
      </w:r>
      <w:r w:rsidR="00297A0B">
        <w:rPr>
          <w:rFonts w:ascii="Times New Roman" w:hAnsi="Times New Roman" w:cs="Times New Roman"/>
          <w:color w:val="000000"/>
          <w:sz w:val="32"/>
          <w:szCs w:val="32"/>
        </w:rPr>
        <w:t>,</w:t>
      </w:r>
      <w:r w:rsidR="00434E3E">
        <w:rPr>
          <w:rFonts w:ascii="Times New Roman" w:hAnsi="Times New Roman" w:cs="Times New Roman"/>
          <w:color w:val="000000"/>
          <w:sz w:val="32"/>
          <w:szCs w:val="32"/>
        </w:rPr>
        <w:t xml:space="preserve"> puntualmente</w:t>
      </w:r>
      <w:r w:rsidR="00297A0B">
        <w:rPr>
          <w:rFonts w:ascii="Times New Roman" w:hAnsi="Times New Roman" w:cs="Times New Roman"/>
          <w:color w:val="000000"/>
          <w:sz w:val="32"/>
          <w:szCs w:val="32"/>
        </w:rPr>
        <w:t>,</w:t>
      </w:r>
      <w:r w:rsidR="00434E3E">
        <w:rPr>
          <w:rFonts w:ascii="Times New Roman" w:hAnsi="Times New Roman" w:cs="Times New Roman"/>
          <w:color w:val="000000"/>
          <w:sz w:val="32"/>
          <w:szCs w:val="32"/>
        </w:rPr>
        <w:t xml:space="preserve"> al vertice del potere negli anni successivi allo “scandalo”,</w:t>
      </w:r>
      <w:r>
        <w:rPr>
          <w:rFonts w:ascii="Times New Roman" w:hAnsi="Times New Roman" w:cs="Times New Roman"/>
          <w:color w:val="000000"/>
          <w:sz w:val="32"/>
          <w:szCs w:val="32"/>
        </w:rPr>
        <w:t xml:space="preserve"> i vari tentativi di golpe che si sono succeduti negli anni settanta e ottanta, lo stragismo e la strategia della tensione, Italicus, stazione ferroviaria di Bologna, Banca dell’A</w:t>
      </w:r>
      <w:r w:rsidR="00FA5BF2">
        <w:rPr>
          <w:rFonts w:ascii="Times New Roman" w:hAnsi="Times New Roman" w:cs="Times New Roman"/>
          <w:color w:val="000000"/>
          <w:sz w:val="32"/>
          <w:szCs w:val="32"/>
        </w:rPr>
        <w:t>gricoltura, piazza della Loggia …</w:t>
      </w:r>
      <w:r>
        <w:rPr>
          <w:rFonts w:ascii="Times New Roman" w:hAnsi="Times New Roman" w:cs="Times New Roman"/>
          <w:color w:val="000000"/>
          <w:sz w:val="32"/>
          <w:szCs w:val="32"/>
        </w:rPr>
        <w:t xml:space="preserve"> si potrebbe continuare a lungo, sino all’omicidio Moro e ben più in là. </w:t>
      </w:r>
      <w:r w:rsidR="00434E3E">
        <w:rPr>
          <w:rFonts w:ascii="Times New Roman" w:hAnsi="Times New Roman" w:cs="Times New Roman"/>
          <w:color w:val="000000"/>
          <w:sz w:val="32"/>
          <w:szCs w:val="32"/>
        </w:rPr>
        <w:t>Si tratta di vicende oscure, che lascian</w:t>
      </w:r>
      <w:r w:rsidR="001D3B86">
        <w:rPr>
          <w:rFonts w:ascii="Times New Roman" w:hAnsi="Times New Roman" w:cs="Times New Roman"/>
          <w:color w:val="000000"/>
          <w:sz w:val="32"/>
          <w:szCs w:val="32"/>
        </w:rPr>
        <w:t>o un profondo amaro in bocca in</w:t>
      </w:r>
      <w:r w:rsidR="00434E3E">
        <w:rPr>
          <w:rFonts w:ascii="Times New Roman" w:hAnsi="Times New Roman" w:cs="Times New Roman"/>
          <w:color w:val="000000"/>
          <w:sz w:val="32"/>
          <w:szCs w:val="32"/>
        </w:rPr>
        <w:t xml:space="preserve"> chi </w:t>
      </w:r>
      <w:r w:rsidR="00297A0B">
        <w:rPr>
          <w:rFonts w:ascii="Times New Roman" w:hAnsi="Times New Roman" w:cs="Times New Roman"/>
          <w:color w:val="000000"/>
          <w:sz w:val="32"/>
          <w:szCs w:val="32"/>
        </w:rPr>
        <w:t>lavora</w:t>
      </w:r>
      <w:r w:rsidR="00434E3E">
        <w:rPr>
          <w:rFonts w:ascii="Times New Roman" w:hAnsi="Times New Roman" w:cs="Times New Roman"/>
          <w:color w:val="000000"/>
          <w:sz w:val="32"/>
          <w:szCs w:val="32"/>
        </w:rPr>
        <w:t xml:space="preserve"> per lo sviluppo culturale e economico, per la valorizzazione del conflitto quale risorsa, per promuovere il pensare emozioni; quanto ho appena ricordato</w:t>
      </w:r>
      <w:r w:rsidR="00FA5BF2">
        <w:rPr>
          <w:rFonts w:ascii="Times New Roman" w:hAnsi="Times New Roman" w:cs="Times New Roman"/>
          <w:color w:val="000000"/>
          <w:sz w:val="32"/>
          <w:szCs w:val="32"/>
        </w:rPr>
        <w:t>,</w:t>
      </w:r>
      <w:r w:rsidR="00434E3E">
        <w:rPr>
          <w:rFonts w:ascii="Times New Roman" w:hAnsi="Times New Roman" w:cs="Times New Roman"/>
          <w:color w:val="000000"/>
          <w:sz w:val="32"/>
          <w:szCs w:val="32"/>
        </w:rPr>
        <w:t xml:space="preserve"> ha a che fare con un professionismo dell’agito, dell’agito clandestino, occulto, che si pone al polo opposto della nostra ipotesi di intervento.</w:t>
      </w:r>
    </w:p>
    <w:p w14:paraId="22523BB9" w14:textId="77777777" w:rsidR="001D3B86" w:rsidRDefault="001D3B86" w:rsidP="005F6917">
      <w:pPr>
        <w:spacing w:after="0"/>
        <w:rPr>
          <w:rFonts w:ascii="Times New Roman" w:hAnsi="Times New Roman" w:cs="Times New Roman"/>
          <w:color w:val="000000"/>
          <w:sz w:val="32"/>
          <w:szCs w:val="32"/>
        </w:rPr>
      </w:pPr>
    </w:p>
    <w:p w14:paraId="562E6769" w14:textId="77777777" w:rsidR="00540C2F" w:rsidRDefault="00540C2F" w:rsidP="005F6917">
      <w:pPr>
        <w:spacing w:after="0"/>
        <w:rPr>
          <w:rFonts w:ascii="Times New Roman" w:hAnsi="Times New Roman" w:cs="Times New Roman"/>
          <w:color w:val="000000"/>
          <w:sz w:val="32"/>
          <w:szCs w:val="32"/>
        </w:rPr>
      </w:pPr>
    </w:p>
    <w:p w14:paraId="682D8A5B" w14:textId="5DD88335" w:rsidR="00844039" w:rsidRDefault="00B31B0E"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5</w:t>
      </w:r>
      <w:r w:rsidR="00B16844">
        <w:rPr>
          <w:rFonts w:ascii="Times New Roman" w:hAnsi="Times New Roman" w:cs="Times New Roman"/>
          <w:color w:val="000000"/>
          <w:sz w:val="32"/>
          <w:szCs w:val="32"/>
        </w:rPr>
        <w:t xml:space="preserve"> - </w:t>
      </w:r>
      <w:r w:rsidR="001D3B86">
        <w:rPr>
          <w:rFonts w:ascii="Times New Roman" w:hAnsi="Times New Roman" w:cs="Times New Roman"/>
          <w:color w:val="000000"/>
          <w:sz w:val="32"/>
          <w:szCs w:val="32"/>
        </w:rPr>
        <w:t>L’immaginazione al potere</w:t>
      </w:r>
      <w:r w:rsidR="00434E3E">
        <w:rPr>
          <w:rFonts w:ascii="Times New Roman" w:hAnsi="Times New Roman" w:cs="Times New Roman"/>
          <w:color w:val="000000"/>
          <w:sz w:val="32"/>
          <w:szCs w:val="32"/>
        </w:rPr>
        <w:t xml:space="preserve"> </w:t>
      </w:r>
      <w:r>
        <w:rPr>
          <w:rFonts w:ascii="Times New Roman" w:hAnsi="Times New Roman" w:cs="Times New Roman"/>
          <w:color w:val="000000"/>
          <w:sz w:val="32"/>
          <w:szCs w:val="32"/>
        </w:rPr>
        <w:t>e</w:t>
      </w:r>
      <w:r w:rsidR="001D3B86">
        <w:rPr>
          <w:rFonts w:ascii="Times New Roman" w:hAnsi="Times New Roman" w:cs="Times New Roman"/>
          <w:color w:val="000000"/>
          <w:sz w:val="32"/>
          <w:szCs w:val="32"/>
        </w:rPr>
        <w:t xml:space="preserve"> il potere dell’immaginazione</w:t>
      </w:r>
    </w:p>
    <w:p w14:paraId="3FFE42A1" w14:textId="77777777" w:rsidR="00540C2F" w:rsidRDefault="00540C2F" w:rsidP="005F6917">
      <w:pPr>
        <w:spacing w:after="0"/>
        <w:rPr>
          <w:rFonts w:ascii="Times New Roman" w:hAnsi="Times New Roman" w:cs="Times New Roman"/>
          <w:color w:val="000000"/>
          <w:sz w:val="32"/>
          <w:szCs w:val="32"/>
        </w:rPr>
      </w:pPr>
    </w:p>
    <w:p w14:paraId="6520A1F7" w14:textId="02468780" w:rsidR="001D3B86" w:rsidRDefault="00F327DD"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lastRenderedPageBreak/>
        <w:t>Se riandiamo alla contestazione studentesca</w:t>
      </w:r>
      <w:r w:rsidR="00B31B0E">
        <w:rPr>
          <w:rFonts w:ascii="Times New Roman" w:hAnsi="Times New Roman" w:cs="Times New Roman"/>
          <w:color w:val="000000"/>
          <w:sz w:val="32"/>
          <w:szCs w:val="32"/>
        </w:rPr>
        <w:t>, a</w:t>
      </w:r>
      <w:r>
        <w:rPr>
          <w:rFonts w:ascii="Times New Roman" w:hAnsi="Times New Roman" w:cs="Times New Roman"/>
          <w:color w:val="000000"/>
          <w:sz w:val="32"/>
          <w:szCs w:val="32"/>
        </w:rPr>
        <w:t>l sessantotto</w:t>
      </w:r>
      <w:r w:rsidR="00B31B0E">
        <w:rPr>
          <w:rFonts w:ascii="Times New Roman" w:hAnsi="Times New Roman" w:cs="Times New Roman"/>
          <w:color w:val="000000"/>
          <w:sz w:val="32"/>
          <w:szCs w:val="32"/>
        </w:rPr>
        <w:t xml:space="preserve"> francese o </w:t>
      </w:r>
      <w:proofErr w:type="gramStart"/>
      <w:r w:rsidR="00B31B0E">
        <w:rPr>
          <w:rFonts w:ascii="Times New Roman" w:hAnsi="Times New Roman" w:cs="Times New Roman"/>
          <w:color w:val="000000"/>
          <w:sz w:val="32"/>
          <w:szCs w:val="32"/>
        </w:rPr>
        <w:t xml:space="preserve">al </w:t>
      </w:r>
      <w:r>
        <w:rPr>
          <w:rFonts w:ascii="Times New Roman" w:hAnsi="Times New Roman" w:cs="Times New Roman"/>
          <w:color w:val="000000"/>
          <w:sz w:val="32"/>
          <w:szCs w:val="32"/>
        </w:rPr>
        <w:t>sessantanove</w:t>
      </w:r>
      <w:proofErr w:type="gramEnd"/>
      <w:r w:rsidR="00B31B0E">
        <w:rPr>
          <w:rFonts w:ascii="Times New Roman" w:hAnsi="Times New Roman" w:cs="Times New Roman"/>
          <w:color w:val="000000"/>
          <w:sz w:val="32"/>
          <w:szCs w:val="32"/>
        </w:rPr>
        <w:t xml:space="preserve"> italiano</w:t>
      </w:r>
      <w:r>
        <w:rPr>
          <w:rFonts w:ascii="Times New Roman" w:hAnsi="Times New Roman" w:cs="Times New Roman"/>
          <w:color w:val="000000"/>
          <w:sz w:val="32"/>
          <w:szCs w:val="32"/>
        </w:rPr>
        <w:t xml:space="preserve">, il superamento del potere </w:t>
      </w:r>
      <w:r w:rsidR="00540C2F">
        <w:rPr>
          <w:rFonts w:ascii="Times New Roman" w:hAnsi="Times New Roman" w:cs="Times New Roman"/>
          <w:color w:val="000000"/>
          <w:sz w:val="32"/>
          <w:szCs w:val="32"/>
        </w:rPr>
        <w:t>“</w:t>
      </w:r>
      <w:r>
        <w:rPr>
          <w:rFonts w:ascii="Times New Roman" w:hAnsi="Times New Roman" w:cs="Times New Roman"/>
          <w:color w:val="000000"/>
          <w:sz w:val="32"/>
          <w:szCs w:val="32"/>
        </w:rPr>
        <w:t>incontestabile</w:t>
      </w:r>
      <w:r w:rsidR="00540C2F">
        <w:rPr>
          <w:rFonts w:ascii="Times New Roman" w:hAnsi="Times New Roman" w:cs="Times New Roman"/>
          <w:color w:val="000000"/>
          <w:sz w:val="32"/>
          <w:szCs w:val="32"/>
        </w:rPr>
        <w:t>”</w:t>
      </w:r>
      <w:r>
        <w:rPr>
          <w:rFonts w:ascii="Times New Roman" w:hAnsi="Times New Roman" w:cs="Times New Roman"/>
          <w:color w:val="000000"/>
          <w:sz w:val="32"/>
          <w:szCs w:val="32"/>
        </w:rPr>
        <w:t xml:space="preserve"> lo si </w:t>
      </w:r>
      <w:r w:rsidR="00540C2F">
        <w:rPr>
          <w:rFonts w:ascii="Times New Roman" w:hAnsi="Times New Roman" w:cs="Times New Roman"/>
          <w:color w:val="000000"/>
          <w:sz w:val="32"/>
          <w:szCs w:val="32"/>
        </w:rPr>
        <w:t>perseguiva</w:t>
      </w:r>
      <w:r>
        <w:rPr>
          <w:rFonts w:ascii="Times New Roman" w:hAnsi="Times New Roman" w:cs="Times New Roman"/>
          <w:color w:val="000000"/>
          <w:sz w:val="32"/>
          <w:szCs w:val="32"/>
        </w:rPr>
        <w:t xml:space="preserve"> grazie al pensiero ironico. Ricordo l’episodio di un esame che tenni a Trento, dove insegnavo psicologia sociale a Sociologia, con un</w:t>
      </w:r>
      <w:r w:rsidR="004113B4">
        <w:rPr>
          <w:rFonts w:ascii="Times New Roman" w:hAnsi="Times New Roman" w:cs="Times New Roman"/>
          <w:color w:val="000000"/>
          <w:sz w:val="32"/>
          <w:szCs w:val="32"/>
        </w:rPr>
        <w:t xml:space="preserve"> numeroso</w:t>
      </w:r>
      <w:r>
        <w:rPr>
          <w:rFonts w:ascii="Times New Roman" w:hAnsi="Times New Roman" w:cs="Times New Roman"/>
          <w:color w:val="000000"/>
          <w:sz w:val="32"/>
          <w:szCs w:val="32"/>
        </w:rPr>
        <w:t xml:space="preserve"> gruppo di studenti </w:t>
      </w:r>
      <w:r w:rsidR="004113B4">
        <w:rPr>
          <w:rFonts w:ascii="Times New Roman" w:hAnsi="Times New Roman" w:cs="Times New Roman"/>
          <w:color w:val="000000"/>
          <w:sz w:val="32"/>
          <w:szCs w:val="32"/>
        </w:rPr>
        <w:t>“</w:t>
      </w:r>
      <w:r>
        <w:rPr>
          <w:rFonts w:ascii="Times New Roman" w:hAnsi="Times New Roman" w:cs="Times New Roman"/>
          <w:color w:val="000000"/>
          <w:sz w:val="32"/>
          <w:szCs w:val="32"/>
        </w:rPr>
        <w:t>dadà</w:t>
      </w:r>
      <w:r w:rsidR="004113B4">
        <w:rPr>
          <w:rFonts w:ascii="Times New Roman" w:hAnsi="Times New Roman" w:cs="Times New Roman"/>
          <w:color w:val="000000"/>
          <w:sz w:val="32"/>
          <w:szCs w:val="32"/>
        </w:rPr>
        <w:t>” provenienti da Torino, a torso nudo e minaccianti, in un caldo pomeriggio d’agosto, nel 1970</w:t>
      </w:r>
      <w:r>
        <w:rPr>
          <w:rFonts w:ascii="Times New Roman" w:hAnsi="Times New Roman" w:cs="Times New Roman"/>
          <w:color w:val="000000"/>
          <w:sz w:val="32"/>
          <w:szCs w:val="32"/>
        </w:rPr>
        <w:t>. Uno student</w:t>
      </w:r>
      <w:r w:rsidR="004113B4">
        <w:rPr>
          <w:rFonts w:ascii="Times New Roman" w:hAnsi="Times New Roman" w:cs="Times New Roman"/>
          <w:color w:val="000000"/>
          <w:sz w:val="32"/>
          <w:szCs w:val="32"/>
        </w:rPr>
        <w:t>e, anch’egli rigorosamente a torso nudo e</w:t>
      </w:r>
      <w:r>
        <w:rPr>
          <w:rFonts w:ascii="Times New Roman" w:hAnsi="Times New Roman" w:cs="Times New Roman"/>
          <w:color w:val="000000"/>
          <w:sz w:val="32"/>
          <w:szCs w:val="32"/>
        </w:rPr>
        <w:t xml:space="preserve"> dall’aria intelligente, mi chiese di sostenere l’esame su</w:t>
      </w:r>
      <w:r w:rsidR="004113B4">
        <w:rPr>
          <w:rFonts w:ascii="Times New Roman" w:hAnsi="Times New Roman" w:cs="Times New Roman"/>
          <w:color w:val="000000"/>
          <w:sz w:val="32"/>
          <w:szCs w:val="32"/>
        </w:rPr>
        <w:t xml:space="preserve"> un suo particolare programma</w:t>
      </w:r>
      <w:r w:rsidR="00540C2F">
        <w:rPr>
          <w:rFonts w:ascii="Times New Roman" w:hAnsi="Times New Roman" w:cs="Times New Roman"/>
          <w:color w:val="000000"/>
          <w:sz w:val="32"/>
          <w:szCs w:val="32"/>
        </w:rPr>
        <w:t>,</w:t>
      </w:r>
      <w:r w:rsidR="004113B4">
        <w:rPr>
          <w:rFonts w:ascii="Times New Roman" w:hAnsi="Times New Roman" w:cs="Times New Roman"/>
          <w:color w:val="000000"/>
          <w:sz w:val="32"/>
          <w:szCs w:val="32"/>
        </w:rPr>
        <w:t xml:space="preserve"> consistente nella lettura di</w:t>
      </w:r>
      <w:r>
        <w:rPr>
          <w:rFonts w:ascii="Times New Roman" w:hAnsi="Times New Roman" w:cs="Times New Roman"/>
          <w:color w:val="000000"/>
          <w:sz w:val="32"/>
          <w:szCs w:val="32"/>
        </w:rPr>
        <w:t xml:space="preserve"> “Al</w:t>
      </w:r>
      <w:r w:rsidR="004113B4">
        <w:rPr>
          <w:rFonts w:ascii="Times New Roman" w:hAnsi="Times New Roman" w:cs="Times New Roman"/>
          <w:color w:val="000000"/>
          <w:sz w:val="32"/>
          <w:szCs w:val="32"/>
        </w:rPr>
        <w:t>ice nel paese delle meraviglie”;</w:t>
      </w:r>
      <w:r>
        <w:rPr>
          <w:rFonts w:ascii="Times New Roman" w:hAnsi="Times New Roman" w:cs="Times New Roman"/>
          <w:color w:val="000000"/>
          <w:sz w:val="32"/>
          <w:szCs w:val="32"/>
        </w:rPr>
        <w:t xml:space="preserve"> </w:t>
      </w:r>
      <w:r w:rsidR="004113B4">
        <w:rPr>
          <w:rFonts w:ascii="Times New Roman" w:hAnsi="Times New Roman" w:cs="Times New Roman"/>
          <w:color w:val="000000"/>
          <w:sz w:val="32"/>
          <w:szCs w:val="32"/>
        </w:rPr>
        <w:t xml:space="preserve">era evidente l’intento di </w:t>
      </w:r>
      <w:r>
        <w:rPr>
          <w:rFonts w:ascii="Times New Roman" w:hAnsi="Times New Roman" w:cs="Times New Roman"/>
          <w:color w:val="000000"/>
          <w:sz w:val="32"/>
          <w:szCs w:val="32"/>
        </w:rPr>
        <w:t>spiazzarmi con un argomento</w:t>
      </w:r>
      <w:r w:rsidR="00281FE1">
        <w:rPr>
          <w:rFonts w:ascii="Times New Roman" w:hAnsi="Times New Roman" w:cs="Times New Roman"/>
          <w:color w:val="000000"/>
          <w:sz w:val="32"/>
          <w:szCs w:val="32"/>
        </w:rPr>
        <w:t xml:space="preserve"> “fuori schema” e di provocare la mia reazione </w:t>
      </w:r>
      <w:r w:rsidR="009C014E">
        <w:rPr>
          <w:rFonts w:ascii="Times New Roman" w:hAnsi="Times New Roman" w:cs="Times New Roman"/>
          <w:color w:val="000000"/>
          <w:sz w:val="32"/>
          <w:szCs w:val="32"/>
        </w:rPr>
        <w:t>di diniego</w:t>
      </w:r>
      <w:r w:rsidR="00281FE1">
        <w:rPr>
          <w:rFonts w:ascii="Times New Roman" w:hAnsi="Times New Roman" w:cs="Times New Roman"/>
          <w:color w:val="000000"/>
          <w:sz w:val="32"/>
          <w:szCs w:val="32"/>
        </w:rPr>
        <w:t>, una reazione “di potere”</w:t>
      </w:r>
      <w:r w:rsidR="009C014E">
        <w:rPr>
          <w:rFonts w:ascii="Times New Roman" w:hAnsi="Times New Roman" w:cs="Times New Roman"/>
          <w:color w:val="000000"/>
          <w:sz w:val="32"/>
          <w:szCs w:val="32"/>
        </w:rPr>
        <w:t xml:space="preserve"> che si prestasse alla contestazione</w:t>
      </w:r>
      <w:r w:rsidR="00281FE1">
        <w:rPr>
          <w:rFonts w:ascii="Times New Roman" w:hAnsi="Times New Roman" w:cs="Times New Roman"/>
          <w:color w:val="000000"/>
          <w:sz w:val="32"/>
          <w:szCs w:val="32"/>
        </w:rPr>
        <w:t>. Parlammo per circa un’ora</w:t>
      </w:r>
      <w:r w:rsidR="00540C2F">
        <w:rPr>
          <w:rFonts w:ascii="Times New Roman" w:hAnsi="Times New Roman" w:cs="Times New Roman"/>
          <w:color w:val="000000"/>
          <w:sz w:val="32"/>
          <w:szCs w:val="32"/>
        </w:rPr>
        <w:t>,</w:t>
      </w:r>
      <w:r w:rsidR="00281FE1">
        <w:rPr>
          <w:rFonts w:ascii="Times New Roman" w:hAnsi="Times New Roman" w:cs="Times New Roman"/>
          <w:color w:val="000000"/>
          <w:sz w:val="32"/>
          <w:szCs w:val="32"/>
        </w:rPr>
        <w:t xml:space="preserve"> del racconto di Lewis Carrol, ne </w:t>
      </w:r>
      <w:r w:rsidR="00540C2F">
        <w:rPr>
          <w:rFonts w:ascii="Times New Roman" w:hAnsi="Times New Roman" w:cs="Times New Roman"/>
          <w:color w:val="000000"/>
          <w:sz w:val="32"/>
          <w:szCs w:val="32"/>
        </w:rPr>
        <w:t>evidenziammo</w:t>
      </w:r>
      <w:r w:rsidR="00281FE1">
        <w:rPr>
          <w:rFonts w:ascii="Times New Roman" w:hAnsi="Times New Roman" w:cs="Times New Roman"/>
          <w:color w:val="000000"/>
          <w:sz w:val="32"/>
          <w:szCs w:val="32"/>
        </w:rPr>
        <w:t xml:space="preserve"> le impli</w:t>
      </w:r>
      <w:r w:rsidR="00540C2F">
        <w:rPr>
          <w:rFonts w:ascii="Times New Roman" w:hAnsi="Times New Roman" w:cs="Times New Roman"/>
          <w:color w:val="000000"/>
          <w:sz w:val="32"/>
          <w:szCs w:val="32"/>
        </w:rPr>
        <w:t>cazioni psicologiche, analizzand</w:t>
      </w:r>
      <w:r w:rsidR="00281FE1">
        <w:rPr>
          <w:rFonts w:ascii="Times New Roman" w:hAnsi="Times New Roman" w:cs="Times New Roman"/>
          <w:color w:val="000000"/>
          <w:sz w:val="32"/>
          <w:szCs w:val="32"/>
        </w:rPr>
        <w:t xml:space="preserve">o la struttura delle relazioni che si dipanavano nel racconto e la loro paradossalità. </w:t>
      </w:r>
      <w:r w:rsidR="00C063BA">
        <w:rPr>
          <w:rFonts w:ascii="Times New Roman" w:hAnsi="Times New Roman" w:cs="Times New Roman"/>
          <w:color w:val="000000"/>
          <w:sz w:val="32"/>
          <w:szCs w:val="32"/>
        </w:rPr>
        <w:t xml:space="preserve">Il doppio livello dell’esame era chiaro a tutti i presenti, una folla di studenti </w:t>
      </w:r>
      <w:r w:rsidR="009C014E">
        <w:rPr>
          <w:rFonts w:ascii="Times New Roman" w:hAnsi="Times New Roman" w:cs="Times New Roman"/>
          <w:color w:val="000000"/>
          <w:sz w:val="32"/>
          <w:szCs w:val="32"/>
        </w:rPr>
        <w:t>che si era via via radunata</w:t>
      </w:r>
      <w:r w:rsidR="00C063BA">
        <w:rPr>
          <w:rFonts w:ascii="Times New Roman" w:hAnsi="Times New Roman" w:cs="Times New Roman"/>
          <w:color w:val="000000"/>
          <w:sz w:val="32"/>
          <w:szCs w:val="32"/>
        </w:rPr>
        <w:t xml:space="preserve"> nell’aula. Da un lato era </w:t>
      </w:r>
      <w:r w:rsidR="00540C2F">
        <w:rPr>
          <w:rFonts w:ascii="Times New Roman" w:hAnsi="Times New Roman" w:cs="Times New Roman"/>
          <w:color w:val="000000"/>
          <w:sz w:val="32"/>
          <w:szCs w:val="32"/>
        </w:rPr>
        <w:t>palese</w:t>
      </w:r>
      <w:r w:rsidR="00C063BA">
        <w:rPr>
          <w:rFonts w:ascii="Times New Roman" w:hAnsi="Times New Roman" w:cs="Times New Roman"/>
          <w:color w:val="000000"/>
          <w:sz w:val="32"/>
          <w:szCs w:val="32"/>
        </w:rPr>
        <w:t xml:space="preserve"> il livello di </w:t>
      </w:r>
      <w:r w:rsidR="00540C2F">
        <w:rPr>
          <w:rFonts w:ascii="Times New Roman" w:hAnsi="Times New Roman" w:cs="Times New Roman"/>
          <w:color w:val="000000"/>
          <w:sz w:val="32"/>
          <w:szCs w:val="32"/>
        </w:rPr>
        <w:t>“</w:t>
      </w:r>
      <w:r w:rsidR="00C063BA">
        <w:rPr>
          <w:rFonts w:ascii="Times New Roman" w:hAnsi="Times New Roman" w:cs="Times New Roman"/>
          <w:color w:val="000000"/>
          <w:sz w:val="32"/>
          <w:szCs w:val="32"/>
        </w:rPr>
        <w:t>analisi del contenuto</w:t>
      </w:r>
      <w:r w:rsidR="00540C2F">
        <w:rPr>
          <w:rFonts w:ascii="Times New Roman" w:hAnsi="Times New Roman" w:cs="Times New Roman"/>
          <w:color w:val="000000"/>
          <w:sz w:val="32"/>
          <w:szCs w:val="32"/>
        </w:rPr>
        <w:t>”</w:t>
      </w:r>
      <w:r w:rsidR="00C063BA">
        <w:rPr>
          <w:rFonts w:ascii="Times New Roman" w:hAnsi="Times New Roman" w:cs="Times New Roman"/>
          <w:color w:val="000000"/>
          <w:sz w:val="32"/>
          <w:szCs w:val="32"/>
        </w:rPr>
        <w:t xml:space="preserve"> che lo studente e il docente stavano sviluppando (fortuna volle che avessi letto, di recente, Alice e alcuni commenti sul tema). Ma era </w:t>
      </w:r>
      <w:r w:rsidR="00540C2F">
        <w:rPr>
          <w:rFonts w:ascii="Times New Roman" w:hAnsi="Times New Roman" w:cs="Times New Roman"/>
          <w:color w:val="000000"/>
          <w:sz w:val="32"/>
          <w:szCs w:val="32"/>
        </w:rPr>
        <w:t>anche chiaro</w:t>
      </w:r>
      <w:r w:rsidR="00C063BA">
        <w:rPr>
          <w:rFonts w:ascii="Times New Roman" w:hAnsi="Times New Roman" w:cs="Times New Roman"/>
          <w:color w:val="000000"/>
          <w:sz w:val="32"/>
          <w:szCs w:val="32"/>
        </w:rPr>
        <w:t xml:space="preserve"> a tutti, il gioco ironico che la conversazione proponeva, la dinamica collusiva con la quale stavamo, entrambi, dissacrando alcune “regole” del potere accademico, il programma da portare all’esame, </w:t>
      </w:r>
      <w:r w:rsidR="00316E36">
        <w:rPr>
          <w:rFonts w:ascii="Times New Roman" w:hAnsi="Times New Roman" w:cs="Times New Roman"/>
          <w:color w:val="000000"/>
          <w:sz w:val="32"/>
          <w:szCs w:val="32"/>
        </w:rPr>
        <w:t>la relazione d’esame tra docente e studente, fatta di domande e risposte più o meno soddisfacenti per il docente, la valutazione e così v</w:t>
      </w:r>
      <w:r w:rsidR="009C014E">
        <w:rPr>
          <w:rFonts w:ascii="Times New Roman" w:hAnsi="Times New Roman" w:cs="Times New Roman"/>
          <w:color w:val="000000"/>
          <w:sz w:val="32"/>
          <w:szCs w:val="32"/>
        </w:rPr>
        <w:t>ia. Tutto questo era dissacrato</w:t>
      </w:r>
      <w:r w:rsidR="00316E36">
        <w:rPr>
          <w:rFonts w:ascii="Times New Roman" w:hAnsi="Times New Roman" w:cs="Times New Roman"/>
          <w:color w:val="000000"/>
          <w:sz w:val="32"/>
          <w:szCs w:val="32"/>
        </w:rPr>
        <w:t xml:space="preserve"> e io</w:t>
      </w:r>
      <w:r w:rsidR="009C014E">
        <w:rPr>
          <w:rFonts w:ascii="Times New Roman" w:hAnsi="Times New Roman" w:cs="Times New Roman"/>
          <w:color w:val="000000"/>
          <w:sz w:val="32"/>
          <w:szCs w:val="32"/>
        </w:rPr>
        <w:t>,</w:t>
      </w:r>
      <w:r w:rsidR="00316E36">
        <w:rPr>
          <w:rFonts w:ascii="Times New Roman" w:hAnsi="Times New Roman" w:cs="Times New Roman"/>
          <w:color w:val="000000"/>
          <w:sz w:val="32"/>
          <w:szCs w:val="32"/>
        </w:rPr>
        <w:t xml:space="preserve"> quale docente</w:t>
      </w:r>
      <w:r w:rsidR="009C014E">
        <w:rPr>
          <w:rFonts w:ascii="Times New Roman" w:hAnsi="Times New Roman" w:cs="Times New Roman"/>
          <w:color w:val="000000"/>
          <w:sz w:val="32"/>
          <w:szCs w:val="32"/>
        </w:rPr>
        <w:t>,</w:t>
      </w:r>
      <w:r w:rsidR="00316E36">
        <w:rPr>
          <w:rFonts w:ascii="Times New Roman" w:hAnsi="Times New Roman" w:cs="Times New Roman"/>
          <w:color w:val="000000"/>
          <w:sz w:val="32"/>
          <w:szCs w:val="32"/>
        </w:rPr>
        <w:t xml:space="preserve"> concorrevo collusivamente a tale dissacrazione.</w:t>
      </w:r>
      <w:r w:rsidR="009C014E">
        <w:rPr>
          <w:rFonts w:ascii="Times New Roman" w:hAnsi="Times New Roman" w:cs="Times New Roman"/>
          <w:color w:val="000000"/>
          <w:sz w:val="32"/>
          <w:szCs w:val="32"/>
        </w:rPr>
        <w:t xml:space="preserve"> Era inoltre evidente come l’analisi di “Alice nel paese delle meraviglie” consentisse un pensiero psicologico interessante, un’analisi della dinamica simbolica del racconto che parlava di psicologia clinica e sociale più di molti, noiosi manuali. In quell’esame era chiaro il senso del costrutto di “analyseur”, così caro ai miei amici della psicosociologia francese.</w:t>
      </w:r>
    </w:p>
    <w:p w14:paraId="0DC7717B" w14:textId="6A9DD605" w:rsidR="00316E36" w:rsidRDefault="00A43B6A"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I miei due anni all’università di Trento, nel 1969-70 e 1970-71, furono segnati da un continuo “gioco” di dissacrazione del potere accademico, non della serietà di studi e ricerche, ma degli aspetti relazionali del potere accademico. Già, il “costo” di questa dissacrazione era ben poco. </w:t>
      </w:r>
      <w:r>
        <w:rPr>
          <w:rFonts w:ascii="Times New Roman" w:hAnsi="Times New Roman" w:cs="Times New Roman"/>
          <w:color w:val="000000"/>
          <w:sz w:val="32"/>
          <w:szCs w:val="32"/>
        </w:rPr>
        <w:lastRenderedPageBreak/>
        <w:t>All’università si poteva mettere in scena l’immaginazione al potere</w:t>
      </w:r>
      <w:r w:rsidR="009C014E">
        <w:rPr>
          <w:rFonts w:ascii="Times New Roman" w:hAnsi="Times New Roman" w:cs="Times New Roman"/>
          <w:color w:val="000000"/>
          <w:sz w:val="32"/>
          <w:szCs w:val="32"/>
        </w:rPr>
        <w:t>,</w:t>
      </w:r>
      <w:r>
        <w:rPr>
          <w:rFonts w:ascii="Times New Roman" w:hAnsi="Times New Roman" w:cs="Times New Roman"/>
          <w:color w:val="000000"/>
          <w:sz w:val="32"/>
          <w:szCs w:val="32"/>
        </w:rPr>
        <w:t xml:space="preserve"> senza grandi problemi.</w:t>
      </w:r>
    </w:p>
    <w:p w14:paraId="5076E226" w14:textId="0A6E735B" w:rsidR="00564879" w:rsidRDefault="00A43B6A"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Ben diversa era la situazione nelle organizzazioni aziendali, nella lotta sindacale, ove ai diritti dei lavoratori si contrapponeva il tema del costo del lavoro, della concorrenzialità dei prodotti, della tradizione padronale. In quell’ambito</w:t>
      </w:r>
      <w:r w:rsidR="009C014E">
        <w:rPr>
          <w:rFonts w:ascii="Times New Roman" w:hAnsi="Times New Roman" w:cs="Times New Roman"/>
          <w:color w:val="000000"/>
          <w:sz w:val="32"/>
          <w:szCs w:val="32"/>
        </w:rPr>
        <w:t>,</w:t>
      </w:r>
      <w:r>
        <w:rPr>
          <w:rFonts w:ascii="Times New Roman" w:hAnsi="Times New Roman" w:cs="Times New Roman"/>
          <w:color w:val="000000"/>
          <w:sz w:val="32"/>
          <w:szCs w:val="32"/>
        </w:rPr>
        <w:t xml:space="preserve"> l’ironia sembrava impossibile. L’ironia, d’altro canto, non è mai impossibile, è soltanto difficile, richiede capacità profonda di pensare emozioni, richiede la competenza a sospendere gli agiti emozionali, richiede l’istituzione di una relazione “amica”, quale condizione indispensabile per sospendere gli agiti e sviluppare la competenza a pensare emozioni. </w:t>
      </w:r>
      <w:r w:rsidR="00564879">
        <w:rPr>
          <w:rFonts w:ascii="Times New Roman" w:hAnsi="Times New Roman" w:cs="Times New Roman"/>
          <w:color w:val="000000"/>
          <w:sz w:val="32"/>
          <w:szCs w:val="32"/>
        </w:rPr>
        <w:t>Negli anni che seguirono la contestazione studentesca, in molti ambiti si ignorò l’ironia e si configurarono precipuamente le conseguenze della simbolizzazione nemica dell’altro, dell’avversario da battere o da abbattere. Questo viraggio</w:t>
      </w:r>
      <w:r w:rsidR="00A04EC9">
        <w:rPr>
          <w:rFonts w:ascii="Times New Roman" w:hAnsi="Times New Roman" w:cs="Times New Roman"/>
          <w:color w:val="000000"/>
          <w:sz w:val="32"/>
          <w:szCs w:val="32"/>
        </w:rPr>
        <w:t>,</w:t>
      </w:r>
      <w:r w:rsidR="00564879">
        <w:rPr>
          <w:rFonts w:ascii="Times New Roman" w:hAnsi="Times New Roman" w:cs="Times New Roman"/>
          <w:color w:val="000000"/>
          <w:sz w:val="32"/>
          <w:szCs w:val="32"/>
        </w:rPr>
        <w:t xml:space="preserve"> dall’immaginazione alla lotta</w:t>
      </w:r>
      <w:r w:rsidR="009C014E">
        <w:rPr>
          <w:rFonts w:ascii="Times New Roman" w:hAnsi="Times New Roman" w:cs="Times New Roman"/>
          <w:color w:val="000000"/>
          <w:sz w:val="32"/>
          <w:szCs w:val="32"/>
        </w:rPr>
        <w:t>,</w:t>
      </w:r>
      <w:r w:rsidR="00564879">
        <w:rPr>
          <w:rFonts w:ascii="Times New Roman" w:hAnsi="Times New Roman" w:cs="Times New Roman"/>
          <w:color w:val="000000"/>
          <w:sz w:val="32"/>
          <w:szCs w:val="32"/>
        </w:rPr>
        <w:t xml:space="preserve"> fu terribile. Terribile per la sua stupidità distruttiva, capace di alimentare violenza dall’una e dall’altra parte. Questa incapacità di restare entro il livello dell’ironia</w:t>
      </w:r>
      <w:r w:rsidR="00A04EC9">
        <w:rPr>
          <w:rFonts w:ascii="Times New Roman" w:hAnsi="Times New Roman" w:cs="Times New Roman"/>
          <w:color w:val="000000"/>
          <w:sz w:val="32"/>
          <w:szCs w:val="32"/>
        </w:rPr>
        <w:t>,</w:t>
      </w:r>
      <w:r w:rsidR="00564879">
        <w:rPr>
          <w:rFonts w:ascii="Times New Roman" w:hAnsi="Times New Roman" w:cs="Times New Roman"/>
          <w:color w:val="000000"/>
          <w:sz w:val="32"/>
          <w:szCs w:val="32"/>
        </w:rPr>
        <w:t xml:space="preserve"> fu la causa della sconfitta di tutti, dello spreco di intuizioni intelligenti e innovative che avevano accompagnato la contestazione del potere istituito.</w:t>
      </w:r>
    </w:p>
    <w:p w14:paraId="6F12A9D1" w14:textId="409CC7D3" w:rsidR="00012002" w:rsidRDefault="00564879"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Il viraggio dal pensiero alla lotta (analizza, analizza … ma poi ricordati di sparare) portò agli anni di piombo, al terrorismo nostrano, alle brigate rosse, ma anche al rivitalizzarsi di </w:t>
      </w:r>
      <w:r w:rsidR="00A04EC9">
        <w:rPr>
          <w:rFonts w:ascii="Times New Roman" w:hAnsi="Times New Roman" w:cs="Times New Roman"/>
          <w:color w:val="000000"/>
          <w:sz w:val="32"/>
          <w:szCs w:val="32"/>
        </w:rPr>
        <w:t>una destra stragista e violenta;</w:t>
      </w:r>
      <w:r>
        <w:rPr>
          <w:rFonts w:ascii="Times New Roman" w:hAnsi="Times New Roman" w:cs="Times New Roman"/>
          <w:color w:val="000000"/>
          <w:sz w:val="32"/>
          <w:szCs w:val="32"/>
        </w:rPr>
        <w:t xml:space="preserve"> paradossalmente</w:t>
      </w:r>
      <w:r w:rsidR="00A04EC9">
        <w:rPr>
          <w:rFonts w:ascii="Times New Roman" w:hAnsi="Times New Roman" w:cs="Times New Roman"/>
          <w:color w:val="000000"/>
          <w:sz w:val="32"/>
          <w:szCs w:val="32"/>
        </w:rPr>
        <w:t>,</w:t>
      </w:r>
      <w:r>
        <w:rPr>
          <w:rFonts w:ascii="Times New Roman" w:hAnsi="Times New Roman" w:cs="Times New Roman"/>
          <w:color w:val="000000"/>
          <w:sz w:val="32"/>
          <w:szCs w:val="32"/>
        </w:rPr>
        <w:t xml:space="preserve"> </w:t>
      </w:r>
      <w:r w:rsidR="009C014E">
        <w:rPr>
          <w:rFonts w:ascii="Times New Roman" w:hAnsi="Times New Roman" w:cs="Times New Roman"/>
          <w:color w:val="000000"/>
          <w:sz w:val="32"/>
          <w:szCs w:val="32"/>
        </w:rPr>
        <w:t>comportò i</w:t>
      </w:r>
      <w:r>
        <w:rPr>
          <w:rFonts w:ascii="Times New Roman" w:hAnsi="Times New Roman" w:cs="Times New Roman"/>
          <w:color w:val="000000"/>
          <w:sz w:val="32"/>
          <w:szCs w:val="32"/>
        </w:rPr>
        <w:t>l rigurgito del peggior potere, quello occulto, violento, distruttivo di tutto e di tutti. La fine dell’ironia alimentò quel potere che si voleva contestare, e lo fece contrapponendo due, tre, molti poteri</w:t>
      </w:r>
      <w:r w:rsidR="00A43B6A">
        <w:rPr>
          <w:rFonts w:ascii="Times New Roman" w:hAnsi="Times New Roman" w:cs="Times New Roman"/>
          <w:color w:val="000000"/>
          <w:sz w:val="32"/>
          <w:szCs w:val="32"/>
        </w:rPr>
        <w:t xml:space="preserve"> </w:t>
      </w:r>
      <w:r>
        <w:rPr>
          <w:rFonts w:ascii="Times New Roman" w:hAnsi="Times New Roman" w:cs="Times New Roman"/>
          <w:color w:val="000000"/>
          <w:sz w:val="32"/>
          <w:szCs w:val="32"/>
        </w:rPr>
        <w:t>in lotta cieca tra loro, per anni.</w:t>
      </w:r>
    </w:p>
    <w:p w14:paraId="5A6C3A3F" w14:textId="77777777" w:rsidR="00346CD1" w:rsidRDefault="00012002"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Nell’ambito della cultura organizzativa, d’altro canto, la demistificazione del potere continuò a lungo e i cambiamenti furono irreversibili.</w:t>
      </w:r>
      <w:r w:rsidR="00346CD1">
        <w:rPr>
          <w:rFonts w:ascii="Times New Roman" w:hAnsi="Times New Roman" w:cs="Times New Roman"/>
          <w:color w:val="000000"/>
          <w:sz w:val="32"/>
          <w:szCs w:val="32"/>
        </w:rPr>
        <w:t xml:space="preserve"> Cambiamenti dovuti al sorriso che ogni manifestazione “antica” del potere ispirava, in chi ne coglieva il cieco anacronismo.</w:t>
      </w:r>
    </w:p>
    <w:p w14:paraId="58ADE9BD" w14:textId="77777777" w:rsidR="00346CD1" w:rsidRDefault="00346CD1" w:rsidP="005F6917">
      <w:pPr>
        <w:spacing w:after="0"/>
        <w:rPr>
          <w:rFonts w:ascii="Times New Roman" w:hAnsi="Times New Roman" w:cs="Times New Roman"/>
          <w:color w:val="000000"/>
          <w:sz w:val="32"/>
          <w:szCs w:val="32"/>
        </w:rPr>
      </w:pPr>
    </w:p>
    <w:p w14:paraId="684BBBB7" w14:textId="48044417" w:rsidR="00346CD1" w:rsidRDefault="009C014E"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6</w:t>
      </w:r>
      <w:r w:rsidR="00AC1693">
        <w:rPr>
          <w:rFonts w:ascii="Times New Roman" w:hAnsi="Times New Roman" w:cs="Times New Roman"/>
          <w:color w:val="000000"/>
          <w:sz w:val="32"/>
          <w:szCs w:val="32"/>
        </w:rPr>
        <w:t xml:space="preserve"> - </w:t>
      </w:r>
      <w:r w:rsidR="00346CD1">
        <w:rPr>
          <w:rFonts w:ascii="Times New Roman" w:hAnsi="Times New Roman" w:cs="Times New Roman"/>
          <w:color w:val="000000"/>
          <w:sz w:val="32"/>
          <w:szCs w:val="32"/>
        </w:rPr>
        <w:t>L’avidità prende il posto della lotta</w:t>
      </w:r>
    </w:p>
    <w:p w14:paraId="30642979" w14:textId="77777777" w:rsidR="004C3701" w:rsidRDefault="004C3701" w:rsidP="005F6917">
      <w:pPr>
        <w:spacing w:after="0"/>
        <w:rPr>
          <w:rFonts w:ascii="Times New Roman" w:hAnsi="Times New Roman" w:cs="Times New Roman"/>
          <w:color w:val="000000"/>
          <w:sz w:val="32"/>
          <w:szCs w:val="32"/>
        </w:rPr>
      </w:pPr>
    </w:p>
    <w:p w14:paraId="4117402E" w14:textId="444BF0DD" w:rsidR="00BA4B1B" w:rsidRDefault="00346CD1"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Siamo alla metà degli anni novanta, più precisamente alle elezioni politiche del 27 marzo 1994; finisce la “prima repubblica” e nasce il </w:t>
      </w:r>
      <w:r>
        <w:rPr>
          <w:rFonts w:ascii="Times New Roman" w:hAnsi="Times New Roman" w:cs="Times New Roman"/>
          <w:color w:val="000000"/>
          <w:sz w:val="32"/>
          <w:szCs w:val="32"/>
        </w:rPr>
        <w:lastRenderedPageBreak/>
        <w:t>“bipolarismo”</w:t>
      </w:r>
      <w:r w:rsidR="00427876">
        <w:rPr>
          <w:rFonts w:ascii="Times New Roman" w:hAnsi="Times New Roman" w:cs="Times New Roman"/>
          <w:color w:val="000000"/>
          <w:sz w:val="32"/>
          <w:szCs w:val="32"/>
        </w:rPr>
        <w:t xml:space="preserve"> che contrappone</w:t>
      </w:r>
      <w:r w:rsidR="009C014E">
        <w:rPr>
          <w:rFonts w:ascii="Times New Roman" w:hAnsi="Times New Roman" w:cs="Times New Roman"/>
          <w:color w:val="000000"/>
          <w:sz w:val="32"/>
          <w:szCs w:val="32"/>
        </w:rPr>
        <w:t>,</w:t>
      </w:r>
      <w:r w:rsidR="00427876">
        <w:rPr>
          <w:rFonts w:ascii="Times New Roman" w:hAnsi="Times New Roman" w:cs="Times New Roman"/>
          <w:color w:val="000000"/>
          <w:sz w:val="32"/>
          <w:szCs w:val="32"/>
        </w:rPr>
        <w:t xml:space="preserve"> fondamentalmente</w:t>
      </w:r>
      <w:r w:rsidR="009C014E">
        <w:rPr>
          <w:rFonts w:ascii="Times New Roman" w:hAnsi="Times New Roman" w:cs="Times New Roman"/>
          <w:color w:val="000000"/>
          <w:sz w:val="32"/>
          <w:szCs w:val="32"/>
        </w:rPr>
        <w:t>,</w:t>
      </w:r>
      <w:r w:rsidR="00427876">
        <w:rPr>
          <w:rFonts w:ascii="Times New Roman" w:hAnsi="Times New Roman" w:cs="Times New Roman"/>
          <w:color w:val="000000"/>
          <w:sz w:val="32"/>
          <w:szCs w:val="32"/>
        </w:rPr>
        <w:t xml:space="preserve"> due </w:t>
      </w:r>
      <w:r w:rsidR="00CC7717">
        <w:rPr>
          <w:rFonts w:ascii="Times New Roman" w:hAnsi="Times New Roman" w:cs="Times New Roman"/>
          <w:color w:val="000000"/>
          <w:sz w:val="32"/>
          <w:szCs w:val="32"/>
        </w:rPr>
        <w:t>schieramenti</w:t>
      </w:r>
      <w:r w:rsidR="00427876">
        <w:rPr>
          <w:rFonts w:ascii="Times New Roman" w:hAnsi="Times New Roman" w:cs="Times New Roman"/>
          <w:color w:val="000000"/>
          <w:sz w:val="32"/>
          <w:szCs w:val="32"/>
        </w:rPr>
        <w:t xml:space="preserve">; </w:t>
      </w:r>
      <w:r>
        <w:rPr>
          <w:rFonts w:ascii="Times New Roman" w:hAnsi="Times New Roman" w:cs="Times New Roman"/>
          <w:color w:val="000000"/>
          <w:sz w:val="32"/>
          <w:szCs w:val="32"/>
        </w:rPr>
        <w:t>uno di destra</w:t>
      </w:r>
      <w:r w:rsidR="00427876">
        <w:rPr>
          <w:rFonts w:ascii="Times New Roman" w:hAnsi="Times New Roman" w:cs="Times New Roman"/>
          <w:color w:val="000000"/>
          <w:sz w:val="32"/>
          <w:szCs w:val="32"/>
        </w:rPr>
        <w:t xml:space="preserve">: </w:t>
      </w:r>
      <w:r>
        <w:rPr>
          <w:rFonts w:ascii="Times New Roman" w:hAnsi="Times New Roman" w:cs="Times New Roman"/>
          <w:color w:val="000000"/>
          <w:sz w:val="32"/>
          <w:szCs w:val="32"/>
        </w:rPr>
        <w:t>il Polo delle Libertà, guidato da Silvio Berlusconi</w:t>
      </w:r>
      <w:r w:rsidR="00427876">
        <w:rPr>
          <w:rFonts w:ascii="Times New Roman" w:hAnsi="Times New Roman" w:cs="Times New Roman"/>
          <w:color w:val="000000"/>
          <w:sz w:val="32"/>
          <w:szCs w:val="32"/>
        </w:rPr>
        <w:t xml:space="preserve"> che</w:t>
      </w:r>
      <w:r>
        <w:rPr>
          <w:rFonts w:ascii="Times New Roman" w:hAnsi="Times New Roman" w:cs="Times New Roman"/>
          <w:color w:val="000000"/>
          <w:sz w:val="32"/>
          <w:szCs w:val="32"/>
        </w:rPr>
        <w:t xml:space="preserve"> ottiene </w:t>
      </w:r>
      <w:r w:rsidR="00427876">
        <w:rPr>
          <w:rFonts w:ascii="Times New Roman" w:hAnsi="Times New Roman" w:cs="Times New Roman"/>
          <w:color w:val="000000"/>
          <w:sz w:val="32"/>
          <w:szCs w:val="32"/>
        </w:rPr>
        <w:t>poco meno del 43% dei voti e vince le elezioni; l’altro di sinistra: l’Alleanza dei progressisti, guidata da Achille Occhetto, che ottiene il 34% dei voti e si colloca all’opposizione.</w:t>
      </w:r>
      <w:r w:rsidR="00BA4B1B">
        <w:rPr>
          <w:rFonts w:ascii="Times New Roman" w:hAnsi="Times New Roman" w:cs="Times New Roman"/>
          <w:color w:val="000000"/>
          <w:sz w:val="32"/>
          <w:szCs w:val="32"/>
        </w:rPr>
        <w:t xml:space="preserve"> Si parla, correntemente, di nascita della “seconda repubblica”.</w:t>
      </w:r>
    </w:p>
    <w:p w14:paraId="084E2F16" w14:textId="40663FAC" w:rsidR="008F68B6" w:rsidRDefault="00BA4B1B"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Si sono avanzate le più disparate ipotesi su questo evento; in particolare sulla discesa in campo del Cavaliere, creatura politica “costruita”, sia pur inconsapevolmente, da Craxi </w:t>
      </w:r>
      <w:r w:rsidR="00334F82">
        <w:rPr>
          <w:rFonts w:ascii="Times New Roman" w:hAnsi="Times New Roman" w:cs="Times New Roman"/>
          <w:color w:val="000000"/>
          <w:sz w:val="32"/>
          <w:szCs w:val="32"/>
        </w:rPr>
        <w:t>e dalle leggi sulle televisioni; leggi</w:t>
      </w:r>
      <w:r>
        <w:rPr>
          <w:rFonts w:ascii="Times New Roman" w:hAnsi="Times New Roman" w:cs="Times New Roman"/>
          <w:color w:val="000000"/>
          <w:sz w:val="32"/>
          <w:szCs w:val="32"/>
        </w:rPr>
        <w:t xml:space="preserve"> che consentirono a Mediaset di costruire un impero televisivo</w:t>
      </w:r>
      <w:r w:rsidR="00334F82">
        <w:rPr>
          <w:rFonts w:ascii="Times New Roman" w:hAnsi="Times New Roman" w:cs="Times New Roman"/>
          <w:color w:val="000000"/>
          <w:sz w:val="32"/>
          <w:szCs w:val="32"/>
        </w:rPr>
        <w:t>,</w:t>
      </w:r>
      <w:r>
        <w:rPr>
          <w:rFonts w:ascii="Times New Roman" w:hAnsi="Times New Roman" w:cs="Times New Roman"/>
          <w:color w:val="000000"/>
          <w:sz w:val="32"/>
          <w:szCs w:val="32"/>
        </w:rPr>
        <w:t xml:space="preserve"> opponendo ben tre reti alle tre della RAI, inverando un duopolio televisivo che marciava parallelo al bipolarismo politico.</w:t>
      </w:r>
      <w:r w:rsidR="00012002">
        <w:rPr>
          <w:rFonts w:ascii="Times New Roman" w:hAnsi="Times New Roman" w:cs="Times New Roman"/>
          <w:color w:val="000000"/>
          <w:sz w:val="32"/>
          <w:szCs w:val="32"/>
        </w:rPr>
        <w:t xml:space="preserve"> </w:t>
      </w:r>
      <w:r w:rsidR="005C7256">
        <w:rPr>
          <w:rFonts w:ascii="Times New Roman" w:hAnsi="Times New Roman" w:cs="Times New Roman"/>
          <w:color w:val="000000"/>
          <w:sz w:val="32"/>
          <w:szCs w:val="32"/>
        </w:rPr>
        <w:t>Si è accennato al fatto che</w:t>
      </w:r>
      <w:r w:rsidR="00334F82">
        <w:rPr>
          <w:rFonts w:ascii="Times New Roman" w:hAnsi="Times New Roman" w:cs="Times New Roman"/>
          <w:color w:val="000000"/>
          <w:sz w:val="32"/>
          <w:szCs w:val="32"/>
        </w:rPr>
        <w:t>,</w:t>
      </w:r>
      <w:r w:rsidR="005C7256">
        <w:rPr>
          <w:rFonts w:ascii="Times New Roman" w:hAnsi="Times New Roman" w:cs="Times New Roman"/>
          <w:color w:val="000000"/>
          <w:sz w:val="32"/>
          <w:szCs w:val="32"/>
        </w:rPr>
        <w:t xml:space="preserve"> nel corso degli anni novanta</w:t>
      </w:r>
      <w:r w:rsidR="00334F82">
        <w:rPr>
          <w:rFonts w:ascii="Times New Roman" w:hAnsi="Times New Roman" w:cs="Times New Roman"/>
          <w:color w:val="000000"/>
          <w:sz w:val="32"/>
          <w:szCs w:val="32"/>
        </w:rPr>
        <w:t>,</w:t>
      </w:r>
      <w:r w:rsidR="005C7256">
        <w:rPr>
          <w:rFonts w:ascii="Times New Roman" w:hAnsi="Times New Roman" w:cs="Times New Roman"/>
          <w:color w:val="000000"/>
          <w:sz w:val="32"/>
          <w:szCs w:val="32"/>
        </w:rPr>
        <w:t xml:space="preserve"> era mutato il quadro socioeconomico del paese. Le lotte sindacali</w:t>
      </w:r>
      <w:r w:rsidR="001F5C67">
        <w:rPr>
          <w:rFonts w:ascii="Times New Roman" w:hAnsi="Times New Roman" w:cs="Times New Roman"/>
          <w:color w:val="000000"/>
          <w:sz w:val="32"/>
          <w:szCs w:val="32"/>
        </w:rPr>
        <w:t>,</w:t>
      </w:r>
      <w:r w:rsidR="005C7256">
        <w:rPr>
          <w:rFonts w:ascii="Times New Roman" w:hAnsi="Times New Roman" w:cs="Times New Roman"/>
          <w:color w:val="000000"/>
          <w:sz w:val="32"/>
          <w:szCs w:val="32"/>
        </w:rPr>
        <w:t xml:space="preserve"> seguite al “miracolo economico” italiano degli anni 1958-1963</w:t>
      </w:r>
      <w:r w:rsidR="001F5C67">
        <w:rPr>
          <w:rFonts w:ascii="Times New Roman" w:hAnsi="Times New Roman" w:cs="Times New Roman"/>
          <w:color w:val="000000"/>
          <w:sz w:val="32"/>
          <w:szCs w:val="32"/>
        </w:rPr>
        <w:t>, avevano ottenuto un forte progress</w:t>
      </w:r>
      <w:r w:rsidR="00334F82">
        <w:rPr>
          <w:rFonts w:ascii="Times New Roman" w:hAnsi="Times New Roman" w:cs="Times New Roman"/>
          <w:color w:val="000000"/>
          <w:sz w:val="32"/>
          <w:szCs w:val="32"/>
        </w:rPr>
        <w:t>o nelle condizioni salariali e n</w:t>
      </w:r>
      <w:r w:rsidR="001F5C67">
        <w:rPr>
          <w:rFonts w:ascii="Times New Roman" w:hAnsi="Times New Roman" w:cs="Times New Roman"/>
          <w:color w:val="000000"/>
          <w:sz w:val="32"/>
          <w:szCs w:val="32"/>
        </w:rPr>
        <w:t>elle condizioni di lavoro</w:t>
      </w:r>
      <w:r w:rsidR="00334F82">
        <w:rPr>
          <w:rFonts w:ascii="Times New Roman" w:hAnsi="Times New Roman" w:cs="Times New Roman"/>
          <w:color w:val="000000"/>
          <w:sz w:val="32"/>
          <w:szCs w:val="32"/>
        </w:rPr>
        <w:t>,</w:t>
      </w:r>
      <w:r w:rsidR="001F5C67">
        <w:rPr>
          <w:rFonts w:ascii="Times New Roman" w:hAnsi="Times New Roman" w:cs="Times New Roman"/>
          <w:color w:val="000000"/>
          <w:sz w:val="32"/>
          <w:szCs w:val="32"/>
        </w:rPr>
        <w:t xml:space="preserve"> per i lavoratori italiani. Fu un periodo ove la formazione</w:t>
      </w:r>
      <w:r w:rsidR="008D600D">
        <w:rPr>
          <w:rFonts w:ascii="Times New Roman" w:hAnsi="Times New Roman" w:cs="Times New Roman"/>
          <w:color w:val="000000"/>
          <w:sz w:val="32"/>
          <w:szCs w:val="32"/>
        </w:rPr>
        <w:t xml:space="preserve"> del personale</w:t>
      </w:r>
      <w:r w:rsidR="001F5C67">
        <w:rPr>
          <w:rFonts w:ascii="Times New Roman" w:hAnsi="Times New Roman" w:cs="Times New Roman"/>
          <w:color w:val="000000"/>
          <w:sz w:val="32"/>
          <w:szCs w:val="32"/>
        </w:rPr>
        <w:t xml:space="preserve"> e lo sviluppo delle risorse era</w:t>
      </w:r>
      <w:r w:rsidR="008D600D">
        <w:rPr>
          <w:rFonts w:ascii="Times New Roman" w:hAnsi="Times New Roman" w:cs="Times New Roman"/>
          <w:color w:val="000000"/>
          <w:sz w:val="32"/>
          <w:szCs w:val="32"/>
        </w:rPr>
        <w:t>no</w:t>
      </w:r>
      <w:r w:rsidR="001F5C67">
        <w:rPr>
          <w:rFonts w:ascii="Times New Roman" w:hAnsi="Times New Roman" w:cs="Times New Roman"/>
          <w:color w:val="000000"/>
          <w:sz w:val="32"/>
          <w:szCs w:val="32"/>
        </w:rPr>
        <w:t xml:space="preserve"> di cruciale importanza per l’andamento dell’impresa. Il forte incremento dei lavoratori dell’industria derivava le sue risorse dallo spostamento dell’economia del paese dall’agricoltura alla fabbrica o alle organizzazioni aziendali. Questa</w:t>
      </w:r>
      <w:r w:rsidR="005331A3">
        <w:rPr>
          <w:rFonts w:ascii="Times New Roman" w:hAnsi="Times New Roman" w:cs="Times New Roman"/>
          <w:color w:val="000000"/>
          <w:sz w:val="32"/>
          <w:szCs w:val="32"/>
        </w:rPr>
        <w:t xml:space="preserve"> nuova</w:t>
      </w:r>
      <w:r w:rsidR="001F5C67">
        <w:rPr>
          <w:rFonts w:ascii="Times New Roman" w:hAnsi="Times New Roman" w:cs="Times New Roman"/>
          <w:color w:val="000000"/>
          <w:sz w:val="32"/>
          <w:szCs w:val="32"/>
        </w:rPr>
        <w:t xml:space="preserve"> mano d’opera</w:t>
      </w:r>
      <w:r w:rsidR="005331A3">
        <w:rPr>
          <w:rFonts w:ascii="Times New Roman" w:hAnsi="Times New Roman" w:cs="Times New Roman"/>
          <w:color w:val="000000"/>
          <w:sz w:val="32"/>
          <w:szCs w:val="32"/>
        </w:rPr>
        <w:t>,</w:t>
      </w:r>
      <w:r w:rsidR="001F5C67">
        <w:rPr>
          <w:rFonts w:ascii="Times New Roman" w:hAnsi="Times New Roman" w:cs="Times New Roman"/>
          <w:color w:val="000000"/>
          <w:sz w:val="32"/>
          <w:szCs w:val="32"/>
        </w:rPr>
        <w:t xml:space="preserve"> non usa al lavoro industriale, aveva necessità di formazione e gli operai anziani ebbero l’importante compito di adattare le nuove risorse al lavoro produttivo industriale. Negli anni del miracolo economico si crearono nuove élites di lavoratori “specializzati” e si articolarono in modo vantaggioso</w:t>
      </w:r>
      <w:r w:rsidR="005331A3">
        <w:rPr>
          <w:rFonts w:ascii="Times New Roman" w:hAnsi="Times New Roman" w:cs="Times New Roman"/>
          <w:color w:val="000000"/>
          <w:sz w:val="32"/>
          <w:szCs w:val="32"/>
        </w:rPr>
        <w:t>,</w:t>
      </w:r>
      <w:r w:rsidR="001F5C67">
        <w:rPr>
          <w:rFonts w:ascii="Times New Roman" w:hAnsi="Times New Roman" w:cs="Times New Roman"/>
          <w:color w:val="000000"/>
          <w:sz w:val="32"/>
          <w:szCs w:val="32"/>
        </w:rPr>
        <w:t xml:space="preserve"> per i più esperti</w:t>
      </w:r>
      <w:r w:rsidR="005331A3">
        <w:rPr>
          <w:rFonts w:ascii="Times New Roman" w:hAnsi="Times New Roman" w:cs="Times New Roman"/>
          <w:color w:val="000000"/>
          <w:sz w:val="32"/>
          <w:szCs w:val="32"/>
        </w:rPr>
        <w:t>,</w:t>
      </w:r>
      <w:r w:rsidR="001F5C67">
        <w:rPr>
          <w:rFonts w:ascii="Times New Roman" w:hAnsi="Times New Roman" w:cs="Times New Roman"/>
          <w:color w:val="000000"/>
          <w:sz w:val="32"/>
          <w:szCs w:val="32"/>
        </w:rPr>
        <w:t xml:space="preserve"> le differenziazioni gerarchiche entro l’organizzazione del lavoro. Lentamente, le condizioni del lavoro in Italia si adeguarono agli standard dei paesi più avanzati. Le lotte sindacali dei primi anni settanta furono caratterizzate da conflitti ideologici marcati, ispirati anche dalla contestazione giovanile, ove venne combattuta l’arroganza del potere aziendale (si veda, ad esempio, il tema della schedatura politica e ideologica degli addetti alla Fiat e la ricca letteratura che la sinistra operaia ha prodotto sull’argomento)</w:t>
      </w:r>
      <w:r w:rsidR="008F68B6">
        <w:rPr>
          <w:rFonts w:ascii="Times New Roman" w:hAnsi="Times New Roman" w:cs="Times New Roman"/>
          <w:color w:val="000000"/>
          <w:sz w:val="32"/>
          <w:szCs w:val="32"/>
        </w:rPr>
        <w:t xml:space="preserve">, </w:t>
      </w:r>
      <w:r w:rsidR="00FC2980">
        <w:rPr>
          <w:rFonts w:ascii="Times New Roman" w:hAnsi="Times New Roman" w:cs="Times New Roman"/>
          <w:color w:val="000000"/>
          <w:sz w:val="32"/>
          <w:szCs w:val="32"/>
        </w:rPr>
        <w:t>rendendo</w:t>
      </w:r>
      <w:r w:rsidR="008F68B6">
        <w:rPr>
          <w:rFonts w:ascii="Times New Roman" w:hAnsi="Times New Roman" w:cs="Times New Roman"/>
          <w:color w:val="000000"/>
          <w:sz w:val="32"/>
          <w:szCs w:val="32"/>
        </w:rPr>
        <w:t xml:space="preserve"> in qualche modo meno evidente la tradizionale tematica</w:t>
      </w:r>
      <w:r w:rsidR="00E717DB">
        <w:rPr>
          <w:rFonts w:ascii="Times New Roman" w:hAnsi="Times New Roman" w:cs="Times New Roman"/>
          <w:color w:val="000000"/>
          <w:sz w:val="32"/>
          <w:szCs w:val="32"/>
        </w:rPr>
        <w:t xml:space="preserve"> del conflitto, centrata sul binomio:</w:t>
      </w:r>
      <w:r w:rsidR="008F68B6">
        <w:rPr>
          <w:rFonts w:ascii="Times New Roman" w:hAnsi="Times New Roman" w:cs="Times New Roman"/>
          <w:color w:val="000000"/>
          <w:sz w:val="32"/>
          <w:szCs w:val="32"/>
        </w:rPr>
        <w:t xml:space="preserve"> “salari – condizioni di lavoro”.</w:t>
      </w:r>
    </w:p>
    <w:p w14:paraId="274B8B5B" w14:textId="77777777" w:rsidR="000D5F12" w:rsidRDefault="008F68B6"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lastRenderedPageBreak/>
        <w:t xml:space="preserve">Con la seconda repubblica, dunque, i lavoratori occupati si prefigurano come la nuova classe media italiana. L’emarginazione è data dai giovani senza lavoro, dai sottooccupati e dai disoccupati. La sinistra tradizionale, orientata dal PCI che confluisce in toto nell’Alleanza dei progressisti, appare agli elettori come il partito che difende gli interessi degli “occupati”, che intende perseguire – sindacalmente - ulteriori miglioramenti per questi lavoratori. Sembra non voler o poter rivolgere il proprio interesse alla nuova emarginazione. Gli emarginati, molte analisi del voto lo confermano, votano per il Polo delle Libertà assieme all’elettorato tradizionalmente di destra. Si tratta di una “novità” culturale di grande rilievo, che interessa anche noi psicologi e la nostra storia. </w:t>
      </w:r>
    </w:p>
    <w:p w14:paraId="13E9341B" w14:textId="3EDE2386" w:rsidR="002017FE" w:rsidRDefault="00420285"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Con il b</w:t>
      </w:r>
      <w:r w:rsidR="000D5F12">
        <w:rPr>
          <w:rFonts w:ascii="Times New Roman" w:hAnsi="Times New Roman" w:cs="Times New Roman"/>
          <w:color w:val="000000"/>
          <w:sz w:val="32"/>
          <w:szCs w:val="32"/>
        </w:rPr>
        <w:t xml:space="preserve">erlusconismo si delinea, in modo chiaro, quanto resta della cultura italiana, dopo la fase “ideologica” della prima repubblica. Il nucleo entro il quale si contrappongono i due </w:t>
      </w:r>
      <w:r w:rsidR="008940BC">
        <w:rPr>
          <w:rFonts w:ascii="Times New Roman" w:hAnsi="Times New Roman" w:cs="Times New Roman"/>
          <w:color w:val="000000"/>
          <w:sz w:val="32"/>
          <w:szCs w:val="32"/>
        </w:rPr>
        <w:t>schieramenti</w:t>
      </w:r>
      <w:r w:rsidR="000D5F12">
        <w:rPr>
          <w:rFonts w:ascii="Times New Roman" w:hAnsi="Times New Roman" w:cs="Times New Roman"/>
          <w:color w:val="000000"/>
          <w:sz w:val="32"/>
          <w:szCs w:val="32"/>
        </w:rPr>
        <w:t xml:space="preserve"> politici, ma anche la cultura diffusa dai mass media, della televisione in particolare, la cultura dei dibattiti che si prolungano all’infinito sugli schermi televisivi o sui giornali – sempre più “di parte” – è incentrata sull’avidit</w:t>
      </w:r>
      <w:r w:rsidR="00DD52A7">
        <w:rPr>
          <w:rFonts w:ascii="Times New Roman" w:hAnsi="Times New Roman" w:cs="Times New Roman"/>
          <w:color w:val="000000"/>
          <w:sz w:val="32"/>
          <w:szCs w:val="32"/>
        </w:rPr>
        <w:t>à. L’avidità è il nuovo valore;</w:t>
      </w:r>
      <w:r w:rsidR="000D5F12">
        <w:rPr>
          <w:rFonts w:ascii="Times New Roman" w:hAnsi="Times New Roman" w:cs="Times New Roman"/>
          <w:color w:val="000000"/>
          <w:sz w:val="32"/>
          <w:szCs w:val="32"/>
        </w:rPr>
        <w:t xml:space="preserve"> viene sdoganato il desiderio di arricchirsi, di possedere beni superflui, di</w:t>
      </w:r>
      <w:r w:rsidR="00DD52A7">
        <w:rPr>
          <w:rFonts w:ascii="Times New Roman" w:hAnsi="Times New Roman" w:cs="Times New Roman"/>
          <w:color w:val="000000"/>
          <w:sz w:val="32"/>
          <w:szCs w:val="32"/>
        </w:rPr>
        <w:t xml:space="preserve"> farsi prendere dal consumismo, </w:t>
      </w:r>
      <w:r w:rsidR="00A437CA">
        <w:rPr>
          <w:rFonts w:ascii="Times New Roman" w:hAnsi="Times New Roman" w:cs="Times New Roman"/>
          <w:color w:val="000000"/>
          <w:sz w:val="32"/>
          <w:szCs w:val="32"/>
        </w:rPr>
        <w:t xml:space="preserve">il desiderio </w:t>
      </w:r>
      <w:r w:rsidR="00DD52A7">
        <w:rPr>
          <w:rFonts w:ascii="Times New Roman" w:hAnsi="Times New Roman" w:cs="Times New Roman"/>
          <w:color w:val="000000"/>
          <w:sz w:val="32"/>
          <w:szCs w:val="32"/>
        </w:rPr>
        <w:t>di</w:t>
      </w:r>
      <w:r w:rsidR="000D5F12">
        <w:rPr>
          <w:rFonts w:ascii="Times New Roman" w:hAnsi="Times New Roman" w:cs="Times New Roman"/>
          <w:color w:val="000000"/>
          <w:sz w:val="32"/>
          <w:szCs w:val="32"/>
        </w:rPr>
        <w:t xml:space="preserve"> godere della vita attraverso i divertimenti più stereotipati e vendibili dalla pubblicità, di manifestare apertamente il proprio desiderio sessuale, senza limiti alla perversione o alla riduzione della donna a </w:t>
      </w:r>
      <w:r w:rsidR="00DD52A7">
        <w:rPr>
          <w:rFonts w:ascii="Times New Roman" w:hAnsi="Times New Roman" w:cs="Times New Roman"/>
          <w:color w:val="000000"/>
          <w:sz w:val="32"/>
          <w:szCs w:val="32"/>
        </w:rPr>
        <w:t>“</w:t>
      </w:r>
      <w:r w:rsidR="000D5F12">
        <w:rPr>
          <w:rFonts w:ascii="Times New Roman" w:hAnsi="Times New Roman" w:cs="Times New Roman"/>
          <w:color w:val="000000"/>
          <w:sz w:val="32"/>
          <w:szCs w:val="32"/>
        </w:rPr>
        <w:t>donna-oggetto erotico</w:t>
      </w:r>
      <w:r w:rsidR="00DD52A7">
        <w:rPr>
          <w:rFonts w:ascii="Times New Roman" w:hAnsi="Times New Roman" w:cs="Times New Roman"/>
          <w:color w:val="000000"/>
          <w:sz w:val="32"/>
          <w:szCs w:val="32"/>
        </w:rPr>
        <w:t>”</w:t>
      </w:r>
      <w:r w:rsidR="000D5F12">
        <w:rPr>
          <w:rFonts w:ascii="Times New Roman" w:hAnsi="Times New Roman" w:cs="Times New Roman"/>
          <w:color w:val="000000"/>
          <w:sz w:val="32"/>
          <w:szCs w:val="32"/>
        </w:rPr>
        <w:t xml:space="preserve">. </w:t>
      </w:r>
      <w:r w:rsidR="00142309">
        <w:rPr>
          <w:rFonts w:ascii="Times New Roman" w:hAnsi="Times New Roman" w:cs="Times New Roman"/>
          <w:color w:val="000000"/>
          <w:sz w:val="32"/>
          <w:szCs w:val="32"/>
        </w:rPr>
        <w:t>I valori della solidarietà,</w:t>
      </w:r>
      <w:r w:rsidR="00DD52A7">
        <w:rPr>
          <w:rFonts w:ascii="Times New Roman" w:hAnsi="Times New Roman" w:cs="Times New Roman"/>
          <w:color w:val="000000"/>
          <w:sz w:val="32"/>
          <w:szCs w:val="32"/>
        </w:rPr>
        <w:t xml:space="preserve"> della frugalità,</w:t>
      </w:r>
      <w:r w:rsidR="00142309">
        <w:rPr>
          <w:rFonts w:ascii="Times New Roman" w:hAnsi="Times New Roman" w:cs="Times New Roman"/>
          <w:color w:val="000000"/>
          <w:sz w:val="32"/>
          <w:szCs w:val="32"/>
        </w:rPr>
        <w:t xml:space="preserve"> dell’accoglienza, della costruzione del nuovo, così come i valori estetici, del buon gusto e delle buone maniere, il rispetto dell’altro anche se</w:t>
      </w:r>
      <w:r w:rsidR="00A437CA">
        <w:rPr>
          <w:rFonts w:ascii="Times New Roman" w:hAnsi="Times New Roman" w:cs="Times New Roman"/>
          <w:color w:val="000000"/>
          <w:sz w:val="32"/>
          <w:szCs w:val="32"/>
        </w:rPr>
        <w:t xml:space="preserve"> non la pensa come te, anche se</w:t>
      </w:r>
      <w:r w:rsidR="00142309">
        <w:rPr>
          <w:rFonts w:ascii="Times New Roman" w:hAnsi="Times New Roman" w:cs="Times New Roman"/>
          <w:color w:val="000000"/>
          <w:sz w:val="32"/>
          <w:szCs w:val="32"/>
        </w:rPr>
        <w:t xml:space="preserve"> di orientamento ideologico diverso dal tuo, il gusto del creare in tutti i campi, la valorizzazione della competenza e dell’eccellenza</w:t>
      </w:r>
      <w:r w:rsidR="00342CAF">
        <w:rPr>
          <w:rFonts w:ascii="Times New Roman" w:hAnsi="Times New Roman" w:cs="Times New Roman"/>
          <w:color w:val="000000"/>
          <w:sz w:val="32"/>
          <w:szCs w:val="32"/>
        </w:rPr>
        <w:t>, questo e altro viene perso</w:t>
      </w:r>
      <w:r w:rsidR="002017FE">
        <w:rPr>
          <w:rFonts w:ascii="Times New Roman" w:hAnsi="Times New Roman" w:cs="Times New Roman"/>
          <w:color w:val="000000"/>
          <w:sz w:val="32"/>
          <w:szCs w:val="32"/>
        </w:rPr>
        <w:t>,</w:t>
      </w:r>
      <w:r w:rsidR="00342CAF">
        <w:rPr>
          <w:rFonts w:ascii="Times New Roman" w:hAnsi="Times New Roman" w:cs="Times New Roman"/>
          <w:color w:val="000000"/>
          <w:sz w:val="32"/>
          <w:szCs w:val="32"/>
        </w:rPr>
        <w:t xml:space="preserve"> in nome di un confronto spietato, violento, inesorabile, v</w:t>
      </w:r>
      <w:r w:rsidR="002017FE">
        <w:rPr>
          <w:rFonts w:ascii="Times New Roman" w:hAnsi="Times New Roman" w:cs="Times New Roman"/>
          <w:color w:val="000000"/>
          <w:sz w:val="32"/>
          <w:szCs w:val="32"/>
        </w:rPr>
        <w:t xml:space="preserve">olto al possesso avido di tutto. </w:t>
      </w:r>
    </w:p>
    <w:p w14:paraId="6B058F56" w14:textId="22194CB7" w:rsidR="007F3313" w:rsidRDefault="007F3313"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Si diffonde la corruzione, un evento problematico non solo per la sua devianza, ma perché – al contrario della delinquenza</w:t>
      </w:r>
      <w:r w:rsidR="004961A1">
        <w:rPr>
          <w:rFonts w:ascii="Times New Roman" w:hAnsi="Times New Roman" w:cs="Times New Roman"/>
          <w:color w:val="000000"/>
          <w:sz w:val="32"/>
          <w:szCs w:val="32"/>
        </w:rPr>
        <w:t>,</w:t>
      </w:r>
      <w:r>
        <w:rPr>
          <w:rFonts w:ascii="Times New Roman" w:hAnsi="Times New Roman" w:cs="Times New Roman"/>
          <w:color w:val="000000"/>
          <w:sz w:val="32"/>
          <w:szCs w:val="32"/>
        </w:rPr>
        <w:t xml:space="preserve"> che prevede una distinzione netta tra</w:t>
      </w:r>
      <w:r w:rsidR="004961A1">
        <w:rPr>
          <w:rFonts w:ascii="Times New Roman" w:hAnsi="Times New Roman" w:cs="Times New Roman"/>
          <w:color w:val="000000"/>
          <w:sz w:val="32"/>
          <w:szCs w:val="32"/>
        </w:rPr>
        <w:t xml:space="preserve"> il</w:t>
      </w:r>
      <w:r>
        <w:rPr>
          <w:rFonts w:ascii="Times New Roman" w:hAnsi="Times New Roman" w:cs="Times New Roman"/>
          <w:color w:val="000000"/>
          <w:sz w:val="32"/>
          <w:szCs w:val="32"/>
        </w:rPr>
        <w:t xml:space="preserve"> delinquente e chi subisce l’atto del delinquere – coinvolge tutti. La corruzione, attraverso molteplici vie, implica la partecipazione di “tutti” al fenomeno e </w:t>
      </w:r>
      <w:r w:rsidR="004961A1">
        <w:rPr>
          <w:rFonts w:ascii="Times New Roman" w:hAnsi="Times New Roman" w:cs="Times New Roman"/>
          <w:color w:val="000000"/>
          <w:sz w:val="32"/>
          <w:szCs w:val="32"/>
        </w:rPr>
        <w:t>altera</w:t>
      </w:r>
      <w:r>
        <w:rPr>
          <w:rFonts w:ascii="Times New Roman" w:hAnsi="Times New Roman" w:cs="Times New Roman"/>
          <w:color w:val="000000"/>
          <w:sz w:val="32"/>
          <w:szCs w:val="32"/>
        </w:rPr>
        <w:t xml:space="preserve"> </w:t>
      </w:r>
      <w:r w:rsidR="004961A1">
        <w:rPr>
          <w:rFonts w:ascii="Times New Roman" w:hAnsi="Times New Roman" w:cs="Times New Roman"/>
          <w:color w:val="000000"/>
          <w:sz w:val="32"/>
          <w:szCs w:val="32"/>
        </w:rPr>
        <w:t>diffusamente</w:t>
      </w:r>
      <w:r>
        <w:rPr>
          <w:rFonts w:ascii="Times New Roman" w:hAnsi="Times New Roman" w:cs="Times New Roman"/>
          <w:color w:val="000000"/>
          <w:sz w:val="32"/>
          <w:szCs w:val="32"/>
        </w:rPr>
        <w:t xml:space="preserve"> la fiducia nel </w:t>
      </w:r>
      <w:r>
        <w:rPr>
          <w:rFonts w:ascii="Times New Roman" w:hAnsi="Times New Roman" w:cs="Times New Roman"/>
          <w:color w:val="000000"/>
          <w:sz w:val="32"/>
          <w:szCs w:val="32"/>
        </w:rPr>
        <w:lastRenderedPageBreak/>
        <w:t>sistema sociale e nel suo sviluppo. La corruzione distrugge il sistema sociale alle radici e diffonde una sfiducia cinica, diffusa, senza rimedio.</w:t>
      </w:r>
    </w:p>
    <w:p w14:paraId="75BD850B" w14:textId="434010E6" w:rsidR="009F08C0" w:rsidRDefault="002017FE"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Questo, d’altro canto, va di pari passo con lo spostamento</w:t>
      </w:r>
      <w:r w:rsidR="00446373">
        <w:rPr>
          <w:rFonts w:ascii="Times New Roman" w:hAnsi="Times New Roman" w:cs="Times New Roman"/>
          <w:color w:val="000000"/>
          <w:sz w:val="32"/>
          <w:szCs w:val="32"/>
        </w:rPr>
        <w:t xml:space="preserve"> </w:t>
      </w:r>
      <w:r>
        <w:rPr>
          <w:rFonts w:ascii="Times New Roman" w:hAnsi="Times New Roman" w:cs="Times New Roman"/>
          <w:color w:val="000000"/>
          <w:sz w:val="32"/>
          <w:szCs w:val="32"/>
        </w:rPr>
        <w:t>dell’economia</w:t>
      </w:r>
      <w:r w:rsidR="00EF6739">
        <w:rPr>
          <w:rFonts w:ascii="Times New Roman" w:hAnsi="Times New Roman" w:cs="Times New Roman"/>
          <w:color w:val="000000"/>
          <w:sz w:val="32"/>
          <w:szCs w:val="32"/>
        </w:rPr>
        <w:t>,</w:t>
      </w:r>
      <w:r>
        <w:rPr>
          <w:rFonts w:ascii="Times New Roman" w:hAnsi="Times New Roman" w:cs="Times New Roman"/>
          <w:color w:val="000000"/>
          <w:sz w:val="32"/>
          <w:szCs w:val="32"/>
        </w:rPr>
        <w:t xml:space="preserve"> dalla produzione alla finanza. Il </w:t>
      </w:r>
      <w:r w:rsidR="00446373">
        <w:rPr>
          <w:rFonts w:ascii="Times New Roman" w:hAnsi="Times New Roman" w:cs="Times New Roman"/>
          <w:color w:val="000000"/>
          <w:sz w:val="32"/>
          <w:szCs w:val="32"/>
        </w:rPr>
        <w:t>“</w:t>
      </w:r>
      <w:r>
        <w:rPr>
          <w:rFonts w:ascii="Times New Roman" w:hAnsi="Times New Roman" w:cs="Times New Roman"/>
          <w:color w:val="000000"/>
          <w:sz w:val="32"/>
          <w:szCs w:val="32"/>
        </w:rPr>
        <w:t>fare soldi con i soldi</w:t>
      </w:r>
      <w:r w:rsidR="00446373">
        <w:rPr>
          <w:rFonts w:ascii="Times New Roman" w:hAnsi="Times New Roman" w:cs="Times New Roman"/>
          <w:color w:val="000000"/>
          <w:sz w:val="32"/>
          <w:szCs w:val="32"/>
        </w:rPr>
        <w:t>”</w:t>
      </w:r>
      <w:r>
        <w:rPr>
          <w:rFonts w:ascii="Times New Roman" w:hAnsi="Times New Roman" w:cs="Times New Roman"/>
          <w:color w:val="000000"/>
          <w:sz w:val="32"/>
          <w:szCs w:val="32"/>
        </w:rPr>
        <w:t xml:space="preserve"> appare quale espressione compiuta dell’avidità; un’avidità fine a </w:t>
      </w:r>
      <w:r w:rsidR="00EF6739">
        <w:rPr>
          <w:rFonts w:ascii="Times New Roman" w:hAnsi="Times New Roman" w:cs="Times New Roman"/>
          <w:color w:val="000000"/>
          <w:sz w:val="32"/>
          <w:szCs w:val="32"/>
        </w:rPr>
        <w:t>sé</w:t>
      </w:r>
      <w:r>
        <w:rPr>
          <w:rFonts w:ascii="Times New Roman" w:hAnsi="Times New Roman" w:cs="Times New Roman"/>
          <w:color w:val="000000"/>
          <w:sz w:val="32"/>
          <w:szCs w:val="32"/>
        </w:rPr>
        <w:t xml:space="preserve"> stessa, quindi senza senso.</w:t>
      </w:r>
      <w:r w:rsidR="004961A1">
        <w:rPr>
          <w:rFonts w:ascii="Times New Roman" w:hAnsi="Times New Roman" w:cs="Times New Roman"/>
          <w:color w:val="000000"/>
          <w:sz w:val="32"/>
          <w:szCs w:val="32"/>
        </w:rPr>
        <w:t xml:space="preserve"> Con l’avidità</w:t>
      </w:r>
      <w:r w:rsidR="009F08C0">
        <w:rPr>
          <w:rFonts w:ascii="Times New Roman" w:hAnsi="Times New Roman" w:cs="Times New Roman"/>
          <w:color w:val="000000"/>
          <w:sz w:val="32"/>
          <w:szCs w:val="32"/>
        </w:rPr>
        <w:t xml:space="preserve"> viene sedotta, </w:t>
      </w:r>
      <w:r w:rsidR="004961A1">
        <w:rPr>
          <w:rFonts w:ascii="Times New Roman" w:hAnsi="Times New Roman" w:cs="Times New Roman"/>
          <w:color w:val="000000"/>
          <w:sz w:val="32"/>
          <w:szCs w:val="32"/>
        </w:rPr>
        <w:t>prospettando</w:t>
      </w:r>
      <w:r w:rsidR="009F08C0">
        <w:rPr>
          <w:rFonts w:ascii="Times New Roman" w:hAnsi="Times New Roman" w:cs="Times New Roman"/>
          <w:color w:val="000000"/>
          <w:sz w:val="32"/>
          <w:szCs w:val="32"/>
        </w:rPr>
        <w:t xml:space="preserve"> promesse mirabolanti, la nuova marginalità sociale. </w:t>
      </w:r>
    </w:p>
    <w:p w14:paraId="212EC8A1" w14:textId="77777777" w:rsidR="009F08C0" w:rsidRDefault="009F08C0"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Questo movimento verso l’avidità ha forti riflessi anche sulla psicologia.</w:t>
      </w:r>
    </w:p>
    <w:p w14:paraId="0997F9D4" w14:textId="4DA60A05" w:rsidR="00EF6739" w:rsidRDefault="009F08C0"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Una psicologia che</w:t>
      </w:r>
      <w:r w:rsidR="00EF6739">
        <w:rPr>
          <w:rFonts w:ascii="Times New Roman" w:hAnsi="Times New Roman" w:cs="Times New Roman"/>
          <w:color w:val="000000"/>
          <w:sz w:val="32"/>
          <w:szCs w:val="32"/>
        </w:rPr>
        <w:t>,</w:t>
      </w:r>
      <w:r>
        <w:rPr>
          <w:rFonts w:ascii="Times New Roman" w:hAnsi="Times New Roman" w:cs="Times New Roman"/>
          <w:color w:val="000000"/>
          <w:sz w:val="32"/>
          <w:szCs w:val="32"/>
        </w:rPr>
        <w:t xml:space="preserve"> sin dalla fondazione dei Corsi di Laurea, per via della cecità professionale dei suoi fondatori – proseguita ancor più ciecamente dai loro epigoni – si era arrocc</w:t>
      </w:r>
      <w:r w:rsidR="00C10CFE">
        <w:rPr>
          <w:rFonts w:ascii="Times New Roman" w:hAnsi="Times New Roman" w:cs="Times New Roman"/>
          <w:color w:val="000000"/>
          <w:sz w:val="32"/>
          <w:szCs w:val="32"/>
        </w:rPr>
        <w:t xml:space="preserve">ata sul duopolio: “scientismo”, </w:t>
      </w:r>
      <w:r>
        <w:rPr>
          <w:rFonts w:ascii="Times New Roman" w:hAnsi="Times New Roman" w:cs="Times New Roman"/>
          <w:color w:val="000000"/>
          <w:sz w:val="32"/>
          <w:szCs w:val="32"/>
        </w:rPr>
        <w:t>peraltro di basso profi</w:t>
      </w:r>
      <w:r w:rsidR="00C10CFE">
        <w:rPr>
          <w:rFonts w:ascii="Times New Roman" w:hAnsi="Times New Roman" w:cs="Times New Roman"/>
          <w:color w:val="000000"/>
          <w:sz w:val="32"/>
          <w:szCs w:val="32"/>
        </w:rPr>
        <w:t>lo e socialmente irrilevante,</w:t>
      </w:r>
      <w:r w:rsidR="00EF6739">
        <w:rPr>
          <w:rFonts w:ascii="Times New Roman" w:hAnsi="Times New Roman" w:cs="Times New Roman"/>
          <w:color w:val="000000"/>
          <w:sz w:val="32"/>
          <w:szCs w:val="32"/>
        </w:rPr>
        <w:t xml:space="preserve"> </w:t>
      </w:r>
      <w:r>
        <w:rPr>
          <w:rFonts w:ascii="Times New Roman" w:hAnsi="Times New Roman" w:cs="Times New Roman"/>
          <w:color w:val="000000"/>
          <w:sz w:val="32"/>
          <w:szCs w:val="32"/>
        </w:rPr>
        <w:t>“psicoterapia” perseguita quale imitazione della psicoanalis</w:t>
      </w:r>
      <w:r w:rsidR="003B4519">
        <w:rPr>
          <w:rFonts w:ascii="Times New Roman" w:hAnsi="Times New Roman" w:cs="Times New Roman"/>
          <w:color w:val="000000"/>
          <w:sz w:val="32"/>
          <w:szCs w:val="32"/>
        </w:rPr>
        <w:t>i di stampo psichiatrico; gli psicologi erano poi attratti dall’</w:t>
      </w:r>
      <w:r w:rsidR="00EF6739">
        <w:rPr>
          <w:rFonts w:ascii="Times New Roman" w:hAnsi="Times New Roman" w:cs="Times New Roman"/>
          <w:color w:val="000000"/>
          <w:sz w:val="32"/>
          <w:szCs w:val="32"/>
        </w:rPr>
        <w:t>“</w:t>
      </w:r>
      <w:r>
        <w:rPr>
          <w:rFonts w:ascii="Times New Roman" w:hAnsi="Times New Roman" w:cs="Times New Roman"/>
          <w:color w:val="000000"/>
          <w:sz w:val="32"/>
          <w:szCs w:val="32"/>
        </w:rPr>
        <w:t>antipsichiatria</w:t>
      </w:r>
      <w:r w:rsidR="00EF6739">
        <w:rPr>
          <w:rFonts w:ascii="Times New Roman" w:hAnsi="Times New Roman" w:cs="Times New Roman"/>
          <w:color w:val="000000"/>
          <w:sz w:val="32"/>
          <w:szCs w:val="32"/>
        </w:rPr>
        <w:t>”</w:t>
      </w:r>
      <w:r w:rsidR="00C10CFE">
        <w:rPr>
          <w:rFonts w:ascii="Times New Roman" w:hAnsi="Times New Roman" w:cs="Times New Roman"/>
          <w:color w:val="000000"/>
          <w:sz w:val="32"/>
          <w:szCs w:val="32"/>
        </w:rPr>
        <w:t>,</w:t>
      </w:r>
      <w:r>
        <w:rPr>
          <w:rFonts w:ascii="Times New Roman" w:hAnsi="Times New Roman" w:cs="Times New Roman"/>
          <w:color w:val="000000"/>
          <w:sz w:val="32"/>
          <w:szCs w:val="32"/>
        </w:rPr>
        <w:t xml:space="preserve"> </w:t>
      </w:r>
      <w:r w:rsidR="00EF6739">
        <w:rPr>
          <w:rFonts w:ascii="Times New Roman" w:hAnsi="Times New Roman" w:cs="Times New Roman"/>
          <w:color w:val="000000"/>
          <w:sz w:val="32"/>
          <w:szCs w:val="32"/>
        </w:rPr>
        <w:t>ideologicamente affascinante, quale si era affermata nel periodo precedente l’organizzazione del</w:t>
      </w:r>
      <w:r>
        <w:rPr>
          <w:rFonts w:ascii="Times New Roman" w:hAnsi="Times New Roman" w:cs="Times New Roman"/>
          <w:color w:val="000000"/>
          <w:sz w:val="32"/>
          <w:szCs w:val="32"/>
        </w:rPr>
        <w:t>l’assistenza psichiatrica</w:t>
      </w:r>
      <w:r w:rsidR="00EF6739">
        <w:rPr>
          <w:rFonts w:ascii="Times New Roman" w:hAnsi="Times New Roman" w:cs="Times New Roman"/>
          <w:color w:val="000000"/>
          <w:sz w:val="32"/>
          <w:szCs w:val="32"/>
        </w:rPr>
        <w:t>,</w:t>
      </w:r>
      <w:r>
        <w:rPr>
          <w:rFonts w:ascii="Times New Roman" w:hAnsi="Times New Roman" w:cs="Times New Roman"/>
          <w:color w:val="000000"/>
          <w:sz w:val="32"/>
          <w:szCs w:val="32"/>
        </w:rPr>
        <w:t xml:space="preserve"> pianificata e lentamente costruita seguendo i dettami della legge 180/78. </w:t>
      </w:r>
    </w:p>
    <w:p w14:paraId="5551FA8F" w14:textId="6F53E5CE" w:rsidR="00410CF2" w:rsidRDefault="009F08C0"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La psicologia italiana</w:t>
      </w:r>
      <w:r w:rsidR="005375D7">
        <w:rPr>
          <w:rFonts w:ascii="Times New Roman" w:hAnsi="Times New Roman" w:cs="Times New Roman"/>
          <w:color w:val="000000"/>
          <w:sz w:val="32"/>
          <w:szCs w:val="32"/>
        </w:rPr>
        <w:t>, dall’epoca dei c</w:t>
      </w:r>
      <w:r w:rsidR="00EF6739">
        <w:rPr>
          <w:rFonts w:ascii="Times New Roman" w:hAnsi="Times New Roman" w:cs="Times New Roman"/>
          <w:color w:val="000000"/>
          <w:sz w:val="32"/>
          <w:szCs w:val="32"/>
        </w:rPr>
        <w:t>orsi di laure</w:t>
      </w:r>
      <w:r w:rsidR="00CD136B">
        <w:rPr>
          <w:rFonts w:ascii="Times New Roman" w:hAnsi="Times New Roman" w:cs="Times New Roman"/>
          <w:color w:val="000000"/>
          <w:sz w:val="32"/>
          <w:szCs w:val="32"/>
        </w:rPr>
        <w:t>a</w:t>
      </w:r>
      <w:r w:rsidR="00EF6739">
        <w:rPr>
          <w:rFonts w:ascii="Times New Roman" w:hAnsi="Times New Roman" w:cs="Times New Roman"/>
          <w:color w:val="000000"/>
          <w:sz w:val="32"/>
          <w:szCs w:val="32"/>
        </w:rPr>
        <w:t xml:space="preserve"> e delle facoltà, </w:t>
      </w:r>
      <w:r>
        <w:rPr>
          <w:rFonts w:ascii="Times New Roman" w:hAnsi="Times New Roman" w:cs="Times New Roman"/>
          <w:color w:val="000000"/>
          <w:sz w:val="32"/>
          <w:szCs w:val="32"/>
        </w:rPr>
        <w:t>è stata completamente assente dallo scenario dell’impegno cultu</w:t>
      </w:r>
      <w:r w:rsidR="00CD136B">
        <w:rPr>
          <w:rFonts w:ascii="Times New Roman" w:hAnsi="Times New Roman" w:cs="Times New Roman"/>
          <w:color w:val="000000"/>
          <w:sz w:val="32"/>
          <w:szCs w:val="32"/>
        </w:rPr>
        <w:t>rale e politico del paese. Dico</w:t>
      </w:r>
      <w:r>
        <w:rPr>
          <w:rFonts w:ascii="Times New Roman" w:hAnsi="Times New Roman" w:cs="Times New Roman"/>
          <w:color w:val="000000"/>
          <w:sz w:val="32"/>
          <w:szCs w:val="32"/>
        </w:rPr>
        <w:t xml:space="preserve"> la psicologia</w:t>
      </w:r>
      <w:r w:rsidR="00410CF2">
        <w:rPr>
          <w:rFonts w:ascii="Times New Roman" w:hAnsi="Times New Roman" w:cs="Times New Roman"/>
          <w:color w:val="000000"/>
          <w:sz w:val="32"/>
          <w:szCs w:val="32"/>
        </w:rPr>
        <w:t>, quella accademica come quella ordinistica e professionale</w:t>
      </w:r>
      <w:r>
        <w:rPr>
          <w:rFonts w:ascii="Times New Roman" w:hAnsi="Times New Roman" w:cs="Times New Roman"/>
          <w:color w:val="000000"/>
          <w:sz w:val="32"/>
          <w:szCs w:val="32"/>
        </w:rPr>
        <w:t xml:space="preserve">. </w:t>
      </w:r>
    </w:p>
    <w:p w14:paraId="328E7E5F" w14:textId="7B5D0BF7" w:rsidR="00410CF2" w:rsidRDefault="009F08C0"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Alcuni psicologi, in quanto cittadini, si impegnarono politicamente,</w:t>
      </w:r>
      <w:r w:rsidR="00410CF2">
        <w:rPr>
          <w:rFonts w:ascii="Times New Roman" w:hAnsi="Times New Roman" w:cs="Times New Roman"/>
          <w:color w:val="000000"/>
          <w:sz w:val="32"/>
          <w:szCs w:val="32"/>
        </w:rPr>
        <w:t xml:space="preserve"> a volte fecero anche politica “per” la psicologia;</w:t>
      </w:r>
      <w:r>
        <w:rPr>
          <w:rFonts w:ascii="Times New Roman" w:hAnsi="Times New Roman" w:cs="Times New Roman"/>
          <w:color w:val="000000"/>
          <w:sz w:val="32"/>
          <w:szCs w:val="32"/>
        </w:rPr>
        <w:t xml:space="preserve"> vedi</w:t>
      </w:r>
      <w:r w:rsidR="00410CF2">
        <w:rPr>
          <w:rFonts w:ascii="Times New Roman" w:hAnsi="Times New Roman" w:cs="Times New Roman"/>
          <w:color w:val="000000"/>
          <w:sz w:val="32"/>
          <w:szCs w:val="32"/>
        </w:rPr>
        <w:t>,</w:t>
      </w:r>
      <w:r>
        <w:rPr>
          <w:rFonts w:ascii="Times New Roman" w:hAnsi="Times New Roman" w:cs="Times New Roman"/>
          <w:color w:val="000000"/>
          <w:sz w:val="32"/>
          <w:szCs w:val="32"/>
        </w:rPr>
        <w:t xml:space="preserve"> tra tutti</w:t>
      </w:r>
      <w:r w:rsidR="00410CF2">
        <w:rPr>
          <w:rFonts w:ascii="Times New Roman" w:hAnsi="Times New Roman" w:cs="Times New Roman"/>
          <w:color w:val="000000"/>
          <w:sz w:val="32"/>
          <w:szCs w:val="32"/>
        </w:rPr>
        <w:t>,</w:t>
      </w:r>
      <w:r>
        <w:rPr>
          <w:rFonts w:ascii="Times New Roman" w:hAnsi="Times New Roman" w:cs="Times New Roman"/>
          <w:color w:val="000000"/>
          <w:sz w:val="32"/>
          <w:szCs w:val="32"/>
        </w:rPr>
        <w:t xml:space="preserve"> Ossicini.</w:t>
      </w:r>
      <w:r w:rsidR="00410CF2">
        <w:rPr>
          <w:rFonts w:ascii="Times New Roman" w:hAnsi="Times New Roman" w:cs="Times New Roman"/>
          <w:color w:val="000000"/>
          <w:sz w:val="32"/>
          <w:szCs w:val="32"/>
        </w:rPr>
        <w:t xml:space="preserve"> Quanto mancò </w:t>
      </w:r>
      <w:r w:rsidR="00C3634B">
        <w:rPr>
          <w:rFonts w:ascii="Times New Roman" w:hAnsi="Times New Roman" w:cs="Times New Roman"/>
          <w:color w:val="000000"/>
          <w:sz w:val="32"/>
          <w:szCs w:val="32"/>
        </w:rPr>
        <w:t xml:space="preserve">agli psicologi, </w:t>
      </w:r>
      <w:r w:rsidR="00410CF2">
        <w:rPr>
          <w:rFonts w:ascii="Times New Roman" w:hAnsi="Times New Roman" w:cs="Times New Roman"/>
          <w:color w:val="000000"/>
          <w:sz w:val="32"/>
          <w:szCs w:val="32"/>
        </w:rPr>
        <w:t xml:space="preserve">fu il </w:t>
      </w:r>
      <w:r w:rsidR="00410CF2" w:rsidRPr="00CD136B">
        <w:rPr>
          <w:rFonts w:ascii="Times New Roman" w:hAnsi="Times New Roman" w:cs="Times New Roman"/>
          <w:i/>
          <w:color w:val="000000"/>
          <w:sz w:val="32"/>
          <w:szCs w:val="32"/>
        </w:rPr>
        <w:t>dare senso politico alla propria professione di psicologi</w:t>
      </w:r>
      <w:r w:rsidR="006E5D55">
        <w:rPr>
          <w:rFonts w:ascii="Times New Roman" w:hAnsi="Times New Roman" w:cs="Times New Roman"/>
          <w:color w:val="000000"/>
          <w:sz w:val="32"/>
          <w:szCs w:val="32"/>
        </w:rPr>
        <w:t>.</w:t>
      </w:r>
      <w:r>
        <w:rPr>
          <w:rFonts w:ascii="Times New Roman" w:hAnsi="Times New Roman" w:cs="Times New Roman"/>
          <w:color w:val="000000"/>
          <w:sz w:val="32"/>
          <w:szCs w:val="32"/>
        </w:rPr>
        <w:t xml:space="preserve"> </w:t>
      </w:r>
    </w:p>
    <w:p w14:paraId="240767F2" w14:textId="0D345EEB" w:rsidR="00C42C73" w:rsidRDefault="009F08C0"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Il contributo della psicologia alle vicende sociali e politiche del paese, </w:t>
      </w:r>
      <w:r w:rsidR="00FB3713">
        <w:rPr>
          <w:rFonts w:ascii="Times New Roman" w:hAnsi="Times New Roman" w:cs="Times New Roman"/>
          <w:color w:val="000000"/>
          <w:sz w:val="32"/>
          <w:szCs w:val="32"/>
        </w:rPr>
        <w:t>in sintesi</w:t>
      </w:r>
      <w:r>
        <w:rPr>
          <w:rFonts w:ascii="Times New Roman" w:hAnsi="Times New Roman" w:cs="Times New Roman"/>
          <w:color w:val="000000"/>
          <w:sz w:val="32"/>
          <w:szCs w:val="32"/>
        </w:rPr>
        <w:t xml:space="preserve">, fu praticamente nullo. Ben diversa fu la posizione degli psicosociologi, tra i quali mi annovero: </w:t>
      </w:r>
      <w:r w:rsidRPr="00CC7989">
        <w:rPr>
          <w:rFonts w:ascii="Times New Roman" w:hAnsi="Times New Roman" w:cs="Times New Roman"/>
          <w:i/>
          <w:color w:val="000000"/>
          <w:sz w:val="32"/>
          <w:szCs w:val="32"/>
        </w:rPr>
        <w:t xml:space="preserve">gli psicosociologi fecero politica </w:t>
      </w:r>
      <w:r w:rsidR="00E91D1C" w:rsidRPr="00CC7989">
        <w:rPr>
          <w:rFonts w:ascii="Times New Roman" w:hAnsi="Times New Roman" w:cs="Times New Roman"/>
          <w:i/>
          <w:color w:val="000000"/>
          <w:sz w:val="32"/>
          <w:szCs w:val="32"/>
        </w:rPr>
        <w:t>tramite i loro interventi psicosociali</w:t>
      </w:r>
      <w:r w:rsidR="00E91D1C">
        <w:rPr>
          <w:rFonts w:ascii="Times New Roman" w:hAnsi="Times New Roman" w:cs="Times New Roman"/>
          <w:color w:val="000000"/>
          <w:sz w:val="32"/>
          <w:szCs w:val="32"/>
        </w:rPr>
        <w:t>, nei vari ambiti della vita sociale e lavorativa del paese. Un esempio tra tutti: la valorizzazione del conflitto sociale quale risorsa organizzativa, se pensato e non agito. Ancora: la trasformazione degli “uffici del personale”</w:t>
      </w:r>
      <w:r w:rsidR="00E44A15">
        <w:rPr>
          <w:rFonts w:ascii="Times New Roman" w:hAnsi="Times New Roman" w:cs="Times New Roman"/>
          <w:color w:val="000000"/>
          <w:sz w:val="32"/>
          <w:szCs w:val="32"/>
        </w:rPr>
        <w:t>,</w:t>
      </w:r>
      <w:r w:rsidR="00E91D1C">
        <w:rPr>
          <w:rFonts w:ascii="Times New Roman" w:hAnsi="Times New Roman" w:cs="Times New Roman"/>
          <w:color w:val="000000"/>
          <w:sz w:val="32"/>
          <w:szCs w:val="32"/>
        </w:rPr>
        <w:t xml:space="preserve"> volti al controllo dei lavoratori</w:t>
      </w:r>
      <w:r w:rsidR="00E44A15">
        <w:rPr>
          <w:rFonts w:ascii="Times New Roman" w:hAnsi="Times New Roman" w:cs="Times New Roman"/>
          <w:color w:val="000000"/>
          <w:sz w:val="32"/>
          <w:szCs w:val="32"/>
        </w:rPr>
        <w:t>,</w:t>
      </w:r>
      <w:r w:rsidR="00E91D1C">
        <w:rPr>
          <w:rFonts w:ascii="Times New Roman" w:hAnsi="Times New Roman" w:cs="Times New Roman"/>
          <w:color w:val="000000"/>
          <w:sz w:val="32"/>
          <w:szCs w:val="32"/>
        </w:rPr>
        <w:t xml:space="preserve"> in “servizi per lo sviluppo delle risorse”, volti alla formazione dei lavoratori, alla loro crescita professionale, alla valorizzazione delle loro potenzialità. </w:t>
      </w:r>
      <w:r w:rsidR="00CE02DD">
        <w:rPr>
          <w:rFonts w:ascii="Times New Roman" w:hAnsi="Times New Roman" w:cs="Times New Roman"/>
          <w:color w:val="000000"/>
          <w:sz w:val="32"/>
          <w:szCs w:val="32"/>
        </w:rPr>
        <w:t xml:space="preserve">Due </w:t>
      </w:r>
      <w:r w:rsidR="00E32CE5">
        <w:rPr>
          <w:rFonts w:ascii="Times New Roman" w:hAnsi="Times New Roman" w:cs="Times New Roman"/>
          <w:color w:val="000000"/>
          <w:sz w:val="32"/>
          <w:szCs w:val="32"/>
        </w:rPr>
        <w:t>mutamenti</w:t>
      </w:r>
      <w:r w:rsidR="00CE02DD">
        <w:rPr>
          <w:rFonts w:ascii="Times New Roman" w:hAnsi="Times New Roman" w:cs="Times New Roman"/>
          <w:color w:val="000000"/>
          <w:sz w:val="32"/>
          <w:szCs w:val="32"/>
        </w:rPr>
        <w:t xml:space="preserve"> culturali dei quali gli psicosociologi si </w:t>
      </w:r>
      <w:r w:rsidR="00CE02DD">
        <w:rPr>
          <w:rFonts w:ascii="Times New Roman" w:hAnsi="Times New Roman" w:cs="Times New Roman"/>
          <w:color w:val="000000"/>
          <w:sz w:val="32"/>
          <w:szCs w:val="32"/>
        </w:rPr>
        <w:lastRenderedPageBreak/>
        <w:t>fecero promotori e che contribuirono al profondo cambiamento nelle relazioni tra le varie componenti del potere organizzativo, grazie al costrutto di “competenza organizzativa”. La</w:t>
      </w:r>
      <w:r w:rsidR="00CC7989">
        <w:rPr>
          <w:rFonts w:ascii="Times New Roman" w:hAnsi="Times New Roman" w:cs="Times New Roman"/>
          <w:color w:val="000000"/>
          <w:sz w:val="32"/>
          <w:szCs w:val="32"/>
        </w:rPr>
        <w:t xml:space="preserve"> componente politica del lavoro</w:t>
      </w:r>
      <w:r w:rsidR="00CE02DD">
        <w:rPr>
          <w:rFonts w:ascii="Times New Roman" w:hAnsi="Times New Roman" w:cs="Times New Roman"/>
          <w:color w:val="000000"/>
          <w:sz w:val="32"/>
          <w:szCs w:val="32"/>
        </w:rPr>
        <w:t xml:space="preserve"> psicosociologi</w:t>
      </w:r>
      <w:r w:rsidR="00CC7989">
        <w:rPr>
          <w:rFonts w:ascii="Times New Roman" w:hAnsi="Times New Roman" w:cs="Times New Roman"/>
          <w:color w:val="000000"/>
          <w:sz w:val="32"/>
          <w:szCs w:val="32"/>
        </w:rPr>
        <w:t>co</w:t>
      </w:r>
      <w:r w:rsidR="00CE02DD">
        <w:rPr>
          <w:rFonts w:ascii="Times New Roman" w:hAnsi="Times New Roman" w:cs="Times New Roman"/>
          <w:color w:val="000000"/>
          <w:sz w:val="32"/>
          <w:szCs w:val="32"/>
        </w:rPr>
        <w:t>, è importante sottol</w:t>
      </w:r>
      <w:r w:rsidR="00CC7989">
        <w:rPr>
          <w:rFonts w:ascii="Times New Roman" w:hAnsi="Times New Roman" w:cs="Times New Roman"/>
          <w:color w:val="000000"/>
          <w:sz w:val="32"/>
          <w:szCs w:val="32"/>
        </w:rPr>
        <w:t>inearlo, fu orientata dalla</w:t>
      </w:r>
      <w:r w:rsidR="00CE02DD">
        <w:rPr>
          <w:rFonts w:ascii="Times New Roman" w:hAnsi="Times New Roman" w:cs="Times New Roman"/>
          <w:color w:val="000000"/>
          <w:sz w:val="32"/>
          <w:szCs w:val="32"/>
        </w:rPr>
        <w:t xml:space="preserve"> competenza psicoanalitica</w:t>
      </w:r>
      <w:r w:rsidR="00CC7989">
        <w:rPr>
          <w:rFonts w:ascii="Times New Roman" w:hAnsi="Times New Roman" w:cs="Times New Roman"/>
          <w:color w:val="000000"/>
          <w:sz w:val="32"/>
          <w:szCs w:val="32"/>
        </w:rPr>
        <w:t xml:space="preserve"> degli psicosociologi stessi</w:t>
      </w:r>
      <w:r w:rsidR="00CE02DD">
        <w:rPr>
          <w:rFonts w:ascii="Times New Roman" w:hAnsi="Times New Roman" w:cs="Times New Roman"/>
          <w:color w:val="000000"/>
          <w:sz w:val="32"/>
          <w:szCs w:val="32"/>
        </w:rPr>
        <w:t>; una psicoanalisi che si trasformava in analisi organizzativa, secondo modelli scientifici</w:t>
      </w:r>
      <w:r w:rsidR="00E44A15">
        <w:rPr>
          <w:rFonts w:ascii="Times New Roman" w:hAnsi="Times New Roman" w:cs="Times New Roman"/>
          <w:color w:val="000000"/>
          <w:sz w:val="32"/>
          <w:szCs w:val="32"/>
        </w:rPr>
        <w:t>,</w:t>
      </w:r>
      <w:r w:rsidR="00CC7989">
        <w:rPr>
          <w:rFonts w:ascii="Times New Roman" w:hAnsi="Times New Roman" w:cs="Times New Roman"/>
          <w:color w:val="000000"/>
          <w:sz w:val="32"/>
          <w:szCs w:val="32"/>
        </w:rPr>
        <w:t xml:space="preserve"> empiricamente fondati; modelli della psicosociologia italiana che, con orgoglio, posso valutare come</w:t>
      </w:r>
      <w:r w:rsidR="00CE02DD">
        <w:rPr>
          <w:rFonts w:ascii="Times New Roman" w:hAnsi="Times New Roman" w:cs="Times New Roman"/>
          <w:color w:val="000000"/>
          <w:sz w:val="32"/>
          <w:szCs w:val="32"/>
        </w:rPr>
        <w:t xml:space="preserve"> più avanzati dei modelli inglesi sostenuti dagli psicoanalisti del Tavistock Institute e più efficaci di quelli – peraltro </w:t>
      </w:r>
      <w:r w:rsidR="00E32CE5">
        <w:rPr>
          <w:rFonts w:ascii="Times New Roman" w:hAnsi="Times New Roman" w:cs="Times New Roman"/>
          <w:color w:val="000000"/>
          <w:sz w:val="32"/>
          <w:szCs w:val="32"/>
        </w:rPr>
        <w:t>inizialmente</w:t>
      </w:r>
      <w:r w:rsidR="00CE02DD">
        <w:rPr>
          <w:rFonts w:ascii="Times New Roman" w:hAnsi="Times New Roman" w:cs="Times New Roman"/>
          <w:color w:val="000000"/>
          <w:sz w:val="32"/>
          <w:szCs w:val="32"/>
        </w:rPr>
        <w:t xml:space="preserve"> assunti dalla psicosociologia italiana quale line</w:t>
      </w:r>
      <w:r w:rsidR="00E44A15">
        <w:rPr>
          <w:rFonts w:ascii="Times New Roman" w:hAnsi="Times New Roman" w:cs="Times New Roman"/>
          <w:color w:val="000000"/>
          <w:sz w:val="32"/>
          <w:szCs w:val="32"/>
        </w:rPr>
        <w:t>a</w:t>
      </w:r>
      <w:r w:rsidR="00CE02DD">
        <w:rPr>
          <w:rFonts w:ascii="Times New Roman" w:hAnsi="Times New Roman" w:cs="Times New Roman"/>
          <w:color w:val="000000"/>
          <w:sz w:val="32"/>
          <w:szCs w:val="32"/>
        </w:rPr>
        <w:t xml:space="preserve"> guida – </w:t>
      </w:r>
      <w:r w:rsidR="00840541">
        <w:rPr>
          <w:rFonts w:ascii="Times New Roman" w:hAnsi="Times New Roman" w:cs="Times New Roman"/>
          <w:color w:val="000000"/>
          <w:sz w:val="32"/>
          <w:szCs w:val="32"/>
        </w:rPr>
        <w:t>elaborati da</w:t>
      </w:r>
      <w:r w:rsidR="00CE02DD">
        <w:rPr>
          <w:rFonts w:ascii="Times New Roman" w:hAnsi="Times New Roman" w:cs="Times New Roman"/>
          <w:color w:val="000000"/>
          <w:sz w:val="32"/>
          <w:szCs w:val="32"/>
        </w:rPr>
        <w:t>gli psicosociologi francesi (Arip, Cefrap e altri)</w:t>
      </w:r>
      <w:r w:rsidR="00840541">
        <w:rPr>
          <w:rFonts w:ascii="Times New Roman" w:hAnsi="Times New Roman" w:cs="Times New Roman"/>
          <w:color w:val="000000"/>
          <w:sz w:val="32"/>
          <w:szCs w:val="32"/>
        </w:rPr>
        <w:t>. Gli psicosociologi, all’inizio della seconda repubblica, possono quindi vantare un passato di azione politica</w:t>
      </w:r>
      <w:r w:rsidR="00C8303C">
        <w:rPr>
          <w:rFonts w:ascii="Times New Roman" w:hAnsi="Times New Roman" w:cs="Times New Roman"/>
          <w:color w:val="000000"/>
          <w:sz w:val="32"/>
          <w:szCs w:val="32"/>
        </w:rPr>
        <w:t xml:space="preserve"> fondata sulla professio</w:t>
      </w:r>
      <w:r w:rsidR="00256749">
        <w:rPr>
          <w:rFonts w:ascii="Times New Roman" w:hAnsi="Times New Roman" w:cs="Times New Roman"/>
          <w:color w:val="000000"/>
          <w:sz w:val="32"/>
          <w:szCs w:val="32"/>
        </w:rPr>
        <w:t>ne e sulla ricerca scientifica; un’azione politica</w:t>
      </w:r>
      <w:r w:rsidR="00840541">
        <w:rPr>
          <w:rFonts w:ascii="Times New Roman" w:hAnsi="Times New Roman" w:cs="Times New Roman"/>
          <w:color w:val="000000"/>
          <w:sz w:val="32"/>
          <w:szCs w:val="32"/>
        </w:rPr>
        <w:t xml:space="preserve"> non</w:t>
      </w:r>
      <w:r w:rsidR="00C8303C">
        <w:rPr>
          <w:rFonts w:ascii="Times New Roman" w:hAnsi="Times New Roman" w:cs="Times New Roman"/>
          <w:color w:val="000000"/>
          <w:sz w:val="32"/>
          <w:szCs w:val="32"/>
        </w:rPr>
        <w:t xml:space="preserve"> personalistica, </w:t>
      </w:r>
      <w:r w:rsidR="00856554">
        <w:rPr>
          <w:rFonts w:ascii="Times New Roman" w:hAnsi="Times New Roman" w:cs="Times New Roman"/>
          <w:color w:val="000000"/>
          <w:sz w:val="32"/>
          <w:szCs w:val="32"/>
        </w:rPr>
        <w:t xml:space="preserve">non </w:t>
      </w:r>
      <w:r w:rsidR="00840541">
        <w:rPr>
          <w:rFonts w:ascii="Times New Roman" w:hAnsi="Times New Roman" w:cs="Times New Roman"/>
          <w:color w:val="000000"/>
          <w:sz w:val="32"/>
          <w:szCs w:val="32"/>
        </w:rPr>
        <w:t>velleitaria</w:t>
      </w:r>
      <w:r w:rsidR="00C8303C">
        <w:rPr>
          <w:rFonts w:ascii="Times New Roman" w:hAnsi="Times New Roman" w:cs="Times New Roman"/>
          <w:color w:val="000000"/>
          <w:sz w:val="32"/>
          <w:szCs w:val="32"/>
        </w:rPr>
        <w:t>,</w:t>
      </w:r>
      <w:r w:rsidR="00840541">
        <w:rPr>
          <w:rFonts w:ascii="Times New Roman" w:hAnsi="Times New Roman" w:cs="Times New Roman"/>
          <w:color w:val="000000"/>
          <w:sz w:val="32"/>
          <w:szCs w:val="32"/>
        </w:rPr>
        <w:t xml:space="preserve"> agita entro i differenti movimenti di una sinistra naufragata nel </w:t>
      </w:r>
      <w:r w:rsidR="00C8303C">
        <w:rPr>
          <w:rFonts w:ascii="Times New Roman" w:hAnsi="Times New Roman" w:cs="Times New Roman"/>
          <w:color w:val="000000"/>
          <w:sz w:val="32"/>
          <w:szCs w:val="32"/>
        </w:rPr>
        <w:t>conformismo</w:t>
      </w:r>
      <w:r w:rsidR="00840541">
        <w:rPr>
          <w:rFonts w:ascii="Times New Roman" w:hAnsi="Times New Roman" w:cs="Times New Roman"/>
          <w:color w:val="000000"/>
          <w:sz w:val="32"/>
          <w:szCs w:val="32"/>
        </w:rPr>
        <w:t xml:space="preserve"> ideo</w:t>
      </w:r>
      <w:r w:rsidR="00C8303C">
        <w:rPr>
          <w:rFonts w:ascii="Times New Roman" w:hAnsi="Times New Roman" w:cs="Times New Roman"/>
          <w:color w:val="000000"/>
          <w:sz w:val="32"/>
          <w:szCs w:val="32"/>
        </w:rPr>
        <w:t>logico</w:t>
      </w:r>
      <w:r w:rsidR="00840541">
        <w:rPr>
          <w:rFonts w:ascii="Times New Roman" w:hAnsi="Times New Roman" w:cs="Times New Roman"/>
          <w:color w:val="000000"/>
          <w:sz w:val="32"/>
          <w:szCs w:val="32"/>
        </w:rPr>
        <w:t>.</w:t>
      </w:r>
    </w:p>
    <w:p w14:paraId="719F569C" w14:textId="77777777" w:rsidR="005F1F0E" w:rsidRDefault="00C42C73"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Dopo la metà degli anni novanta, per il concorso di molteplici fattori che qui abbiamo solo delineati, viene progressivamente meno la committenza aziendale all’intervento psicosociale</w:t>
      </w:r>
      <w:r w:rsidR="005F1F0E">
        <w:rPr>
          <w:rFonts w:ascii="Times New Roman" w:hAnsi="Times New Roman" w:cs="Times New Roman"/>
          <w:color w:val="000000"/>
          <w:sz w:val="32"/>
          <w:szCs w:val="32"/>
        </w:rPr>
        <w:t>, sia pur con qualche eccezione di grande interesse scientifico e culturale</w:t>
      </w:r>
      <w:r>
        <w:rPr>
          <w:rFonts w:ascii="Times New Roman" w:hAnsi="Times New Roman" w:cs="Times New Roman"/>
          <w:color w:val="000000"/>
          <w:sz w:val="32"/>
          <w:szCs w:val="32"/>
        </w:rPr>
        <w:t xml:space="preserve">. </w:t>
      </w:r>
    </w:p>
    <w:p w14:paraId="1FCDE5C6" w14:textId="51B429B2" w:rsidR="00E71A11" w:rsidRDefault="00C42C73" w:rsidP="005F6917">
      <w:pPr>
        <w:spacing w:after="0"/>
        <w:rPr>
          <w:rFonts w:ascii="Times New Roman" w:hAnsi="Times New Roman" w:cs="Times New Roman"/>
          <w:sz w:val="32"/>
          <w:szCs w:val="32"/>
        </w:rPr>
      </w:pPr>
      <w:r>
        <w:rPr>
          <w:rFonts w:ascii="Times New Roman" w:hAnsi="Times New Roman" w:cs="Times New Roman"/>
          <w:color w:val="000000"/>
          <w:sz w:val="32"/>
          <w:szCs w:val="32"/>
        </w:rPr>
        <w:t xml:space="preserve">Emergono, di contro, due aree di committenza </w:t>
      </w:r>
      <w:r w:rsidR="008559CA">
        <w:rPr>
          <w:rFonts w:ascii="Times New Roman" w:hAnsi="Times New Roman" w:cs="Times New Roman"/>
          <w:color w:val="000000"/>
          <w:sz w:val="32"/>
          <w:szCs w:val="32"/>
        </w:rPr>
        <w:t>entro organizzazioni che</w:t>
      </w:r>
      <w:r>
        <w:rPr>
          <w:rFonts w:ascii="Times New Roman" w:hAnsi="Times New Roman" w:cs="Times New Roman"/>
          <w:color w:val="000000"/>
          <w:sz w:val="32"/>
          <w:szCs w:val="32"/>
        </w:rPr>
        <w:t xml:space="preserve"> operano al di fuori del mercato produttivo e che </w:t>
      </w:r>
      <w:r w:rsidRPr="00981799">
        <w:rPr>
          <w:rFonts w:ascii="Times New Roman" w:hAnsi="Times New Roman" w:cs="Times New Roman"/>
          <w:sz w:val="32"/>
          <w:szCs w:val="32"/>
        </w:rPr>
        <w:t xml:space="preserve">scoprono, dopo anni di letargo, i problemi organizzativi che li caratterizzano: la scuola e la sanità, in particolare gli ospedali. </w:t>
      </w:r>
      <w:r w:rsidR="006F4FF7" w:rsidRPr="00981799">
        <w:rPr>
          <w:rFonts w:ascii="Times New Roman" w:hAnsi="Times New Roman" w:cs="Times New Roman"/>
          <w:sz w:val="32"/>
          <w:szCs w:val="32"/>
        </w:rPr>
        <w:t xml:space="preserve">Molti insegnanti chiedono di essere formati alla comprensione delle relazioni complesse dell’organizzazione scolastica, con particolare riferimento al gruppo-classe. Ricordo un lungo intervento presso diverse scuole medie romane; un resoconto è presente nel volume di R. </w:t>
      </w:r>
      <w:r w:rsidR="006F4FF7" w:rsidRPr="00981799">
        <w:rPr>
          <w:rStyle w:val="Enfasigrassetto"/>
          <w:rFonts w:ascii="Times New Roman" w:hAnsi="Times New Roman" w:cs="Times New Roman"/>
          <w:b w:val="0"/>
          <w:sz w:val="32"/>
          <w:szCs w:val="32"/>
        </w:rPr>
        <w:t>Carli</w:t>
      </w:r>
      <w:r w:rsidR="006F4FF7" w:rsidRPr="00981799">
        <w:rPr>
          <w:rFonts w:ascii="Times New Roman" w:hAnsi="Times New Roman" w:cs="Times New Roman"/>
          <w:sz w:val="32"/>
          <w:szCs w:val="32"/>
        </w:rPr>
        <w:t xml:space="preserve">, G. Guerra, G. </w:t>
      </w:r>
      <w:r w:rsidR="006F4FF7" w:rsidRPr="00981799">
        <w:rPr>
          <w:rStyle w:val="Enfasigrassetto"/>
          <w:rFonts w:ascii="Times New Roman" w:hAnsi="Times New Roman" w:cs="Times New Roman"/>
          <w:b w:val="0"/>
          <w:sz w:val="32"/>
          <w:szCs w:val="32"/>
        </w:rPr>
        <w:t>Cannizzo</w:t>
      </w:r>
      <w:r w:rsidR="006F4FF7" w:rsidRPr="00981799">
        <w:rPr>
          <w:rFonts w:ascii="Times New Roman" w:hAnsi="Times New Roman" w:cs="Times New Roman"/>
          <w:sz w:val="32"/>
          <w:szCs w:val="32"/>
        </w:rPr>
        <w:t xml:space="preserve">, S. </w:t>
      </w:r>
      <w:r w:rsidR="006F4FF7" w:rsidRPr="00981799">
        <w:rPr>
          <w:rStyle w:val="Enfasigrassetto"/>
          <w:rFonts w:ascii="Times New Roman" w:hAnsi="Times New Roman" w:cs="Times New Roman"/>
          <w:b w:val="0"/>
          <w:sz w:val="32"/>
          <w:szCs w:val="32"/>
        </w:rPr>
        <w:t>Daini</w:t>
      </w:r>
      <w:r w:rsidR="006F4FF7" w:rsidRPr="00981799">
        <w:rPr>
          <w:rFonts w:ascii="Times New Roman" w:hAnsi="Times New Roman" w:cs="Times New Roman"/>
          <w:sz w:val="32"/>
          <w:szCs w:val="32"/>
        </w:rPr>
        <w:t>, Aggiornamento degli insegnanti: una proposta di intervento psicosociale, La nuova Italia, Firenze,1990; un intervento di quattro anni fu realizzato presso scuole medie della provincia di Frosinone, e un resoconto dell’intervento è reperibile nel volume a cura di Renzo Carli, Culture giovanili. Proposte per un intervento psicologico nella scuola, FrancoAngeli, Milano 2008.</w:t>
      </w:r>
      <w:r w:rsidR="00E317CB" w:rsidRPr="00981799">
        <w:rPr>
          <w:rFonts w:ascii="Times New Roman" w:hAnsi="Times New Roman" w:cs="Times New Roman"/>
          <w:sz w:val="32"/>
          <w:szCs w:val="32"/>
        </w:rPr>
        <w:t xml:space="preserve"> Per quanto concerne l’Ospedale, ricordo interventi presso l’ospedale Fatebenefratelli, presso il San Filippo Neri</w:t>
      </w:r>
      <w:r w:rsidR="00981799" w:rsidRPr="00981799">
        <w:rPr>
          <w:rFonts w:ascii="Times New Roman" w:hAnsi="Times New Roman" w:cs="Times New Roman"/>
          <w:sz w:val="32"/>
          <w:szCs w:val="32"/>
        </w:rPr>
        <w:t xml:space="preserve"> di Roma, così come gli </w:t>
      </w:r>
      <w:r w:rsidR="00981799" w:rsidRPr="00981799">
        <w:rPr>
          <w:rFonts w:ascii="Times New Roman" w:hAnsi="Times New Roman" w:cs="Times New Roman"/>
          <w:sz w:val="32"/>
          <w:szCs w:val="32"/>
        </w:rPr>
        <w:lastRenderedPageBreak/>
        <w:t xml:space="preserve">interventi che SPS ha realizzati presso i servizi psichiatrici CSM o SPDC di varie ASL romane. Una ricerca-intervento sui servizi psichiatrici italiani è resocontata nel volume: Carli R., Paniccia R. M. (2011), La cultura dei servizi di salute mentale in Italia. Dai malati psichiatrici alla nuova utenza: l'evoluzione della domanda di aiuto e delle dinamiche di rapporto, </w:t>
      </w:r>
      <w:r w:rsidR="00981799">
        <w:rPr>
          <w:rFonts w:ascii="Times New Roman" w:hAnsi="Times New Roman" w:cs="Times New Roman"/>
          <w:sz w:val="32"/>
          <w:szCs w:val="32"/>
        </w:rPr>
        <w:t>FrancoAngeli, Milano 2011.</w:t>
      </w:r>
      <w:r w:rsidR="00FC4325">
        <w:rPr>
          <w:rFonts w:ascii="Times New Roman" w:hAnsi="Times New Roman" w:cs="Times New Roman"/>
          <w:sz w:val="32"/>
          <w:szCs w:val="32"/>
        </w:rPr>
        <w:t xml:space="preserve"> Ricordo inoltre che il numero 1/2016 della Rivista di Psicologia Clinica è completamente dedicato all’intervento psicosociale in ospedale, con particolare riferimento alla dinamica delle relazioni organizzative entro l’organizzazione ospedaliera. </w:t>
      </w:r>
    </w:p>
    <w:p w14:paraId="4324AC34" w14:textId="33B49D6A" w:rsidR="007871A0" w:rsidRDefault="00E71A11" w:rsidP="005F6917">
      <w:pPr>
        <w:spacing w:after="0"/>
        <w:rPr>
          <w:rFonts w:ascii="Times New Roman" w:hAnsi="Times New Roman" w:cs="Times New Roman"/>
          <w:sz w:val="32"/>
          <w:szCs w:val="32"/>
        </w:rPr>
      </w:pPr>
      <w:r>
        <w:rPr>
          <w:rFonts w:ascii="Times New Roman" w:hAnsi="Times New Roman" w:cs="Times New Roman"/>
          <w:sz w:val="32"/>
          <w:szCs w:val="32"/>
        </w:rPr>
        <w:t>L’esperienza psicosociale ha comportato anche un “nuovo” approccio alla psicoterapia psicoanalitica, più attenta ai prob</w:t>
      </w:r>
      <w:r w:rsidR="00C7066C">
        <w:rPr>
          <w:rFonts w:ascii="Times New Roman" w:hAnsi="Times New Roman" w:cs="Times New Roman"/>
          <w:sz w:val="32"/>
          <w:szCs w:val="32"/>
        </w:rPr>
        <w:t>lemi delle persone, più orientata alla relazione, quella psicoterapeutica e quella caratterizzante l’esperienza del paziente, riferita quale vissuto in terapia; una relazione analizzata grazie al modello della collusione, derivato direttamente dall’esperienza psicosociale, in alternativa al modello pulsionale della teoria freudiana.</w:t>
      </w:r>
      <w:r w:rsidR="008559CA">
        <w:rPr>
          <w:rFonts w:ascii="Times New Roman" w:hAnsi="Times New Roman" w:cs="Times New Roman"/>
          <w:sz w:val="32"/>
          <w:szCs w:val="32"/>
        </w:rPr>
        <w:t xml:space="preserve"> Una psicoterapia orientata </w:t>
      </w:r>
      <w:r w:rsidR="00B533ED">
        <w:rPr>
          <w:rFonts w:ascii="Times New Roman" w:hAnsi="Times New Roman" w:cs="Times New Roman"/>
          <w:sz w:val="32"/>
          <w:szCs w:val="32"/>
        </w:rPr>
        <w:t>d</w:t>
      </w:r>
      <w:r w:rsidR="008A48C8">
        <w:rPr>
          <w:rFonts w:ascii="Times New Roman" w:hAnsi="Times New Roman" w:cs="Times New Roman"/>
          <w:sz w:val="32"/>
          <w:szCs w:val="32"/>
        </w:rPr>
        <w:t xml:space="preserve">alla distinzione tra “fatti” </w:t>
      </w:r>
      <w:proofErr w:type="gramStart"/>
      <w:r w:rsidR="008A48C8">
        <w:rPr>
          <w:rFonts w:ascii="Times New Roman" w:hAnsi="Times New Roman" w:cs="Times New Roman"/>
          <w:sz w:val="32"/>
          <w:szCs w:val="32"/>
        </w:rPr>
        <w:t xml:space="preserve">e </w:t>
      </w:r>
      <w:r w:rsidR="008559CA">
        <w:rPr>
          <w:rFonts w:ascii="Times New Roman" w:hAnsi="Times New Roman" w:cs="Times New Roman"/>
          <w:sz w:val="32"/>
          <w:szCs w:val="32"/>
        </w:rPr>
        <w:t>“</w:t>
      </w:r>
      <w:proofErr w:type="gramEnd"/>
      <w:r w:rsidR="008559CA">
        <w:rPr>
          <w:rFonts w:ascii="Times New Roman" w:hAnsi="Times New Roman" w:cs="Times New Roman"/>
          <w:sz w:val="32"/>
          <w:szCs w:val="32"/>
        </w:rPr>
        <w:t>vissuti”, costrutti troppo spesso confusi nella cultura psicoanalitica tradizionale.</w:t>
      </w:r>
    </w:p>
    <w:p w14:paraId="37099CB3" w14:textId="18C333C3" w:rsidR="00B533ED" w:rsidRDefault="00B533ED" w:rsidP="005F6917">
      <w:pPr>
        <w:spacing w:after="0"/>
        <w:rPr>
          <w:rFonts w:ascii="Times New Roman" w:hAnsi="Times New Roman" w:cs="Times New Roman"/>
          <w:sz w:val="32"/>
          <w:szCs w:val="32"/>
        </w:rPr>
      </w:pPr>
    </w:p>
    <w:p w14:paraId="3C14977A" w14:textId="77777777" w:rsidR="002B2433" w:rsidRDefault="002B2433" w:rsidP="005F6917">
      <w:pPr>
        <w:spacing w:after="0"/>
        <w:rPr>
          <w:rFonts w:ascii="Times New Roman" w:hAnsi="Times New Roman" w:cs="Times New Roman"/>
          <w:sz w:val="32"/>
          <w:szCs w:val="32"/>
        </w:rPr>
      </w:pPr>
    </w:p>
    <w:p w14:paraId="13A57963" w14:textId="5A52F883" w:rsidR="00B533ED" w:rsidRDefault="00B533ED" w:rsidP="005F6917">
      <w:pPr>
        <w:spacing w:after="0"/>
        <w:rPr>
          <w:rFonts w:ascii="Times New Roman" w:hAnsi="Times New Roman" w:cs="Times New Roman"/>
          <w:sz w:val="32"/>
          <w:szCs w:val="32"/>
        </w:rPr>
      </w:pPr>
      <w:r>
        <w:rPr>
          <w:rFonts w:ascii="Times New Roman" w:hAnsi="Times New Roman" w:cs="Times New Roman"/>
          <w:sz w:val="32"/>
          <w:szCs w:val="32"/>
        </w:rPr>
        <w:t>7 – Per concludere</w:t>
      </w:r>
    </w:p>
    <w:p w14:paraId="7F3FFD86" w14:textId="77777777" w:rsidR="008A48C8" w:rsidRDefault="008A48C8" w:rsidP="005F6917">
      <w:pPr>
        <w:spacing w:after="0"/>
        <w:rPr>
          <w:rFonts w:ascii="Times New Roman" w:hAnsi="Times New Roman" w:cs="Times New Roman"/>
          <w:sz w:val="32"/>
          <w:szCs w:val="32"/>
        </w:rPr>
      </w:pPr>
    </w:p>
    <w:p w14:paraId="230C39E2" w14:textId="4DFB17A5" w:rsidR="00B533ED" w:rsidRDefault="00E92C3A" w:rsidP="005F6917">
      <w:pPr>
        <w:spacing w:after="0"/>
        <w:rPr>
          <w:rFonts w:ascii="Times New Roman" w:hAnsi="Times New Roman" w:cs="Times New Roman"/>
          <w:sz w:val="32"/>
          <w:szCs w:val="32"/>
        </w:rPr>
      </w:pPr>
      <w:r>
        <w:rPr>
          <w:rFonts w:ascii="Times New Roman" w:hAnsi="Times New Roman" w:cs="Times New Roman"/>
          <w:sz w:val="32"/>
          <w:szCs w:val="32"/>
        </w:rPr>
        <w:t>Fino all’avvento dei corsi di laurea in psicologia, istituiti nel 1971, gli psicologi italiani erano poche centinaia. In poco meno di cinquant’anni gli psicologi sono, in Italia, circa centomila. Questa crescita non ha corrisposto, d’altro canto, a uno sviluppo parallelo della professione e della rilevanza sociale della professione stessa.</w:t>
      </w:r>
      <w:r w:rsidR="00080FE6">
        <w:rPr>
          <w:rFonts w:ascii="Times New Roman" w:hAnsi="Times New Roman" w:cs="Times New Roman"/>
          <w:sz w:val="32"/>
          <w:szCs w:val="32"/>
        </w:rPr>
        <w:t xml:space="preserve"> Se si guarda all’epoca in cui si è istituzionalizzata la formazione accademica degli psicologi, si può capire come la formazione e la professione si siano divise tra scientismo e movimentismo, due processi che poco avevano a che fare con un ruolo politico e sociale della psicologia, quindi con una relazione proficua tra professione e problemi</w:t>
      </w:r>
      <w:r w:rsidR="008A48C8">
        <w:rPr>
          <w:rFonts w:ascii="Times New Roman" w:hAnsi="Times New Roman" w:cs="Times New Roman"/>
          <w:sz w:val="32"/>
          <w:szCs w:val="32"/>
        </w:rPr>
        <w:t xml:space="preserve"> che attraversano i</w:t>
      </w:r>
      <w:r w:rsidR="00080FE6">
        <w:rPr>
          <w:rFonts w:ascii="Times New Roman" w:hAnsi="Times New Roman" w:cs="Times New Roman"/>
          <w:sz w:val="32"/>
          <w:szCs w:val="32"/>
        </w:rPr>
        <w:t xml:space="preserve">l sistema sociale. Questo, a mio modo di vedere, perché sin dall’inizio i corsi di laurea, nati in contesti dove era assente l’esperienza professionale psicologica, si sono affidati per lo sviluppo professionale dei futuri psicologi, prevalentemente, a psichiatri </w:t>
      </w:r>
      <w:r w:rsidR="00080FE6">
        <w:rPr>
          <w:rFonts w:ascii="Times New Roman" w:hAnsi="Times New Roman" w:cs="Times New Roman"/>
          <w:sz w:val="32"/>
          <w:szCs w:val="32"/>
        </w:rPr>
        <w:lastRenderedPageBreak/>
        <w:t xml:space="preserve">di marca psicoanalitica – a Roma – o di marca cognitivista a Padova. Il costo di quell’operazione “professionalizzante” fu e, per certi versi, è molto alto. </w:t>
      </w:r>
    </w:p>
    <w:p w14:paraId="6D3877CC" w14:textId="11562E13" w:rsidR="00080FE6" w:rsidRDefault="00DE7358" w:rsidP="005F6917">
      <w:pPr>
        <w:spacing w:after="0"/>
        <w:rPr>
          <w:rFonts w:ascii="Times New Roman" w:hAnsi="Times New Roman" w:cs="Times New Roman"/>
          <w:sz w:val="32"/>
          <w:szCs w:val="32"/>
        </w:rPr>
      </w:pPr>
      <w:r>
        <w:rPr>
          <w:rFonts w:ascii="Times New Roman" w:hAnsi="Times New Roman" w:cs="Times New Roman"/>
          <w:sz w:val="32"/>
          <w:szCs w:val="32"/>
        </w:rPr>
        <w:t>In queste pagine ho presentato un’esperienza, quella della psicosociologia italiana e dell’intervento psicosociale o psicologico clinico, che si è posta a latere della professione psicoterapeutica</w:t>
      </w:r>
      <w:r w:rsidR="008A48C8">
        <w:rPr>
          <w:rFonts w:ascii="Times New Roman" w:hAnsi="Times New Roman" w:cs="Times New Roman"/>
          <w:sz w:val="32"/>
          <w:szCs w:val="32"/>
        </w:rPr>
        <w:t>, spesso considerata</w:t>
      </w:r>
      <w:r>
        <w:rPr>
          <w:rFonts w:ascii="Times New Roman" w:hAnsi="Times New Roman" w:cs="Times New Roman"/>
          <w:sz w:val="32"/>
          <w:szCs w:val="32"/>
        </w:rPr>
        <w:t xml:space="preserve"> quale</w:t>
      </w:r>
      <w:r w:rsidR="008A48C8">
        <w:rPr>
          <w:rFonts w:ascii="Times New Roman" w:hAnsi="Times New Roman" w:cs="Times New Roman"/>
          <w:sz w:val="32"/>
          <w:szCs w:val="32"/>
        </w:rPr>
        <w:t xml:space="preserve"> unica</w:t>
      </w:r>
      <w:r>
        <w:rPr>
          <w:rFonts w:ascii="Times New Roman" w:hAnsi="Times New Roman" w:cs="Times New Roman"/>
          <w:sz w:val="32"/>
          <w:szCs w:val="32"/>
        </w:rPr>
        <w:t xml:space="preserve"> via di fuga degli psicologi formati nei corsi di laurea. Per quanto mi concerne, solo nel 1978, con il mio trasferimento di cattedra da Palermo a Roma, ho iniziato la mia partecipazione alla formazione degli psicologi. Nel corso degli anni ottanta ho fondato la scuola quadriennale di specializzazione in Psicologia Clinica, presso la Facoltà di Psicologia di Roma-Sapienza e, sempre nella stessa Facoltà, ho promosso il corso di laurea in </w:t>
      </w:r>
      <w:r w:rsidR="00927772">
        <w:rPr>
          <w:rFonts w:ascii="Times New Roman" w:hAnsi="Times New Roman" w:cs="Times New Roman"/>
          <w:sz w:val="32"/>
          <w:szCs w:val="32"/>
        </w:rPr>
        <w:t>Intervento psicologico clinico e analisi della domanda. Ho quindi cercato di trasmettere quanto avevo sperimentato professionalmente, anche attraverso i canali istituzionali che permettevano di raggruppare docenti capaci di condividere la passata esperienza psicosociologica e di trasmetterla agli studenti di psicologia. La scuola quadriennale SPS si pone in continuità con questo sforzo di trasmissione di modelli, metodologie e pratiche capaci di declinare la psicoanalisi entro quei contesti e quelle problematiche che evolvono storicamente</w:t>
      </w:r>
      <w:r w:rsidR="001A40E6">
        <w:rPr>
          <w:rFonts w:ascii="Times New Roman" w:hAnsi="Times New Roman" w:cs="Times New Roman"/>
          <w:sz w:val="32"/>
          <w:szCs w:val="32"/>
        </w:rPr>
        <w:t>,</w:t>
      </w:r>
      <w:r w:rsidR="00927772">
        <w:rPr>
          <w:rFonts w:ascii="Times New Roman" w:hAnsi="Times New Roman" w:cs="Times New Roman"/>
          <w:sz w:val="32"/>
          <w:szCs w:val="32"/>
        </w:rPr>
        <w:t xml:space="preserve"> e richiedono un adattamento teorico e metodologico alla domanda della contemporaneità. Il rapido e, certamente, discutibile excursus dei quarantanove anni che separano l’oggi dal 1969 spero possa aiutare a cogliere il cambiamento della domanda alla psicologia clinica o alla psicosociologia del passato; ma possa anche far riflettere sul profondo contributo che la psicoanalisi ha dato, e continua a dare, all’evolversi dei problemi sociali</w:t>
      </w:r>
      <w:r w:rsidR="00280471">
        <w:rPr>
          <w:rFonts w:ascii="Times New Roman" w:hAnsi="Times New Roman" w:cs="Times New Roman"/>
          <w:sz w:val="32"/>
          <w:szCs w:val="32"/>
        </w:rPr>
        <w:t>, politici, economici, culturali del contesto. Per questo, sin dai tempi di Lewin</w:t>
      </w:r>
      <w:r w:rsidR="00F72600">
        <w:rPr>
          <w:rFonts w:ascii="Times New Roman" w:hAnsi="Times New Roman" w:cs="Times New Roman"/>
          <w:sz w:val="32"/>
          <w:szCs w:val="32"/>
        </w:rPr>
        <w:t xml:space="preserve"> – psicologo gestaltista -</w:t>
      </w:r>
      <w:r w:rsidR="00280471">
        <w:rPr>
          <w:rFonts w:ascii="Times New Roman" w:hAnsi="Times New Roman" w:cs="Times New Roman"/>
          <w:sz w:val="32"/>
          <w:szCs w:val="32"/>
        </w:rPr>
        <w:t xml:space="preserve"> e dei suoi collaboratori psicoanalisti, la storia ci racconta di un continuo evolversi della teoria psicoanalitica nella sua comprensione non tanto della dinamica intrapsichica – erroneamente ipotizzata come invariante nel tempo – ma della dinamica che concerne le relazioni sociali. La mia lunga esperienza nell’ambito dell’intervento</w:t>
      </w:r>
      <w:r w:rsidR="00F72600">
        <w:rPr>
          <w:rFonts w:ascii="Times New Roman" w:hAnsi="Times New Roman" w:cs="Times New Roman"/>
          <w:sz w:val="32"/>
          <w:szCs w:val="32"/>
        </w:rPr>
        <w:t>,</w:t>
      </w:r>
      <w:r w:rsidR="00280471">
        <w:rPr>
          <w:rFonts w:ascii="Times New Roman" w:hAnsi="Times New Roman" w:cs="Times New Roman"/>
          <w:sz w:val="32"/>
          <w:szCs w:val="32"/>
        </w:rPr>
        <w:t xml:space="preserve"> mi ha consentito un’analisi critica di alcune componenti della teoria psicoanalitica e la valorizzazione, l’arricchimento di altre componenti. </w:t>
      </w:r>
      <w:proofErr w:type="gramStart"/>
      <w:r w:rsidR="00280471">
        <w:rPr>
          <w:rFonts w:ascii="Times New Roman" w:hAnsi="Times New Roman" w:cs="Times New Roman"/>
          <w:sz w:val="32"/>
          <w:szCs w:val="32"/>
        </w:rPr>
        <w:t>E’</w:t>
      </w:r>
      <w:proofErr w:type="gramEnd"/>
      <w:r w:rsidR="00280471">
        <w:rPr>
          <w:rFonts w:ascii="Times New Roman" w:hAnsi="Times New Roman" w:cs="Times New Roman"/>
          <w:sz w:val="32"/>
          <w:szCs w:val="32"/>
        </w:rPr>
        <w:t xml:space="preserve"> questo, se si vuole, il “lascito” del mio aver partecipato alla professione psicosociologica. </w:t>
      </w:r>
      <w:r w:rsidR="00927772">
        <w:rPr>
          <w:rFonts w:ascii="Times New Roman" w:hAnsi="Times New Roman" w:cs="Times New Roman"/>
          <w:sz w:val="32"/>
          <w:szCs w:val="32"/>
        </w:rPr>
        <w:t xml:space="preserve"> </w:t>
      </w:r>
    </w:p>
    <w:p w14:paraId="6E4BA6A1" w14:textId="6217B918" w:rsidR="00A43B6A" w:rsidRPr="00981799" w:rsidRDefault="00FC4325" w:rsidP="005F6917">
      <w:pPr>
        <w:spacing w:after="0"/>
        <w:rPr>
          <w:rFonts w:ascii="Times New Roman" w:hAnsi="Times New Roman" w:cs="Times New Roman"/>
          <w:sz w:val="32"/>
          <w:szCs w:val="32"/>
        </w:rPr>
      </w:pPr>
      <w:r>
        <w:rPr>
          <w:rFonts w:ascii="Times New Roman" w:hAnsi="Times New Roman" w:cs="Times New Roman"/>
          <w:sz w:val="32"/>
          <w:szCs w:val="32"/>
        </w:rPr>
        <w:lastRenderedPageBreak/>
        <w:t xml:space="preserve"> </w:t>
      </w:r>
    </w:p>
    <w:p w14:paraId="091487F2" w14:textId="77777777" w:rsidR="00316E36" w:rsidRDefault="00316E36" w:rsidP="005F6917">
      <w:pPr>
        <w:spacing w:after="0"/>
        <w:rPr>
          <w:rFonts w:ascii="Times New Roman" w:hAnsi="Times New Roman" w:cs="Times New Roman"/>
          <w:color w:val="000000"/>
          <w:sz w:val="32"/>
          <w:szCs w:val="32"/>
        </w:rPr>
      </w:pPr>
    </w:p>
    <w:p w14:paraId="5DFD28D9" w14:textId="77777777" w:rsidR="001D3B86" w:rsidRDefault="001D3B86" w:rsidP="005F6917">
      <w:pPr>
        <w:spacing w:after="0"/>
        <w:rPr>
          <w:rFonts w:ascii="Times New Roman" w:hAnsi="Times New Roman" w:cs="Times New Roman"/>
          <w:color w:val="000000"/>
          <w:sz w:val="32"/>
          <w:szCs w:val="32"/>
        </w:rPr>
      </w:pPr>
    </w:p>
    <w:p w14:paraId="084743EE" w14:textId="62E6992E" w:rsidR="00EF3223" w:rsidRPr="004E6FC5" w:rsidRDefault="00EF3223"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p>
    <w:p w14:paraId="0C69838F" w14:textId="4ECFBF69" w:rsidR="0010720A" w:rsidRPr="00A87670" w:rsidRDefault="00A24003"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sidR="007E2CEF">
        <w:rPr>
          <w:rFonts w:ascii="Times New Roman" w:hAnsi="Times New Roman" w:cs="Times New Roman"/>
          <w:color w:val="000000"/>
          <w:sz w:val="32"/>
          <w:szCs w:val="32"/>
        </w:rPr>
        <w:t xml:space="preserve">  </w:t>
      </w:r>
      <w:r w:rsidR="00A87670" w:rsidRPr="00A87670">
        <w:rPr>
          <w:rFonts w:ascii="Times New Roman" w:hAnsi="Times New Roman" w:cs="Times New Roman"/>
          <w:color w:val="000000"/>
          <w:sz w:val="32"/>
          <w:szCs w:val="32"/>
        </w:rPr>
        <w:br/>
      </w:r>
      <w:r w:rsidR="007F36E5" w:rsidRPr="00A87670">
        <w:rPr>
          <w:rFonts w:ascii="Times New Roman" w:hAnsi="Times New Roman" w:cs="Times New Roman"/>
          <w:color w:val="000000"/>
          <w:sz w:val="32"/>
          <w:szCs w:val="32"/>
        </w:rPr>
        <w:t xml:space="preserve"> </w:t>
      </w:r>
      <w:r w:rsidR="00831275" w:rsidRPr="00A87670">
        <w:rPr>
          <w:rFonts w:ascii="Times New Roman" w:hAnsi="Times New Roman" w:cs="Times New Roman"/>
          <w:color w:val="000000"/>
          <w:sz w:val="32"/>
          <w:szCs w:val="32"/>
        </w:rPr>
        <w:t xml:space="preserve"> </w:t>
      </w:r>
    </w:p>
    <w:p w14:paraId="7F5F590C" w14:textId="77777777" w:rsidR="007F36E5" w:rsidRDefault="007F36E5" w:rsidP="005F6917">
      <w:pPr>
        <w:spacing w:after="0"/>
        <w:rPr>
          <w:rFonts w:ascii="Times New Roman" w:hAnsi="Times New Roman" w:cs="Times New Roman"/>
          <w:color w:val="000000"/>
          <w:sz w:val="32"/>
          <w:szCs w:val="32"/>
        </w:rPr>
      </w:pPr>
    </w:p>
    <w:p w14:paraId="19904831" w14:textId="412D92E7" w:rsidR="00AD4D4A" w:rsidRDefault="009D573C"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p>
    <w:p w14:paraId="626CA9AB" w14:textId="2409EF57" w:rsidR="002A2337" w:rsidRDefault="000F3A43"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p>
    <w:p w14:paraId="76192894" w14:textId="77777777" w:rsidR="002F13EE" w:rsidRDefault="002F13EE" w:rsidP="005F6917">
      <w:pPr>
        <w:spacing w:after="0"/>
        <w:rPr>
          <w:rFonts w:ascii="Times New Roman" w:hAnsi="Times New Roman" w:cs="Times New Roman"/>
          <w:color w:val="000000"/>
          <w:sz w:val="32"/>
          <w:szCs w:val="32"/>
        </w:rPr>
      </w:pPr>
    </w:p>
    <w:p w14:paraId="45C3753A" w14:textId="3EDB1749" w:rsidR="004244B0" w:rsidRDefault="004244B0"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p>
    <w:p w14:paraId="57651F73" w14:textId="6D4D669D" w:rsidR="00FC2CAC" w:rsidRDefault="00663988"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sidR="00AA7E48">
        <w:rPr>
          <w:rFonts w:ascii="Times New Roman" w:hAnsi="Times New Roman" w:cs="Times New Roman"/>
          <w:color w:val="000000"/>
          <w:sz w:val="32"/>
          <w:szCs w:val="32"/>
        </w:rPr>
        <w:t xml:space="preserve"> </w:t>
      </w:r>
      <w:r w:rsidR="005C5510">
        <w:rPr>
          <w:rFonts w:ascii="Times New Roman" w:hAnsi="Times New Roman" w:cs="Times New Roman"/>
          <w:color w:val="000000"/>
          <w:sz w:val="32"/>
          <w:szCs w:val="32"/>
        </w:rPr>
        <w:t xml:space="preserve"> </w:t>
      </w:r>
    </w:p>
    <w:p w14:paraId="4A507FA9" w14:textId="2C124938" w:rsidR="00B52D7B" w:rsidRDefault="00615F25" w:rsidP="005F6917">
      <w:pPr>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p>
    <w:p w14:paraId="3E6FED9A" w14:textId="77777777" w:rsidR="00D40043" w:rsidRDefault="00D40043" w:rsidP="005F6917">
      <w:pPr>
        <w:spacing w:after="0"/>
        <w:rPr>
          <w:rFonts w:ascii="Times New Roman" w:hAnsi="Times New Roman" w:cs="Times New Roman"/>
          <w:sz w:val="32"/>
          <w:szCs w:val="32"/>
        </w:rPr>
      </w:pPr>
    </w:p>
    <w:p w14:paraId="6B719B16" w14:textId="7EA27102" w:rsidR="00884718" w:rsidRPr="00D40043" w:rsidRDefault="00206509" w:rsidP="005F6917">
      <w:pPr>
        <w:spacing w:after="0"/>
        <w:rPr>
          <w:rFonts w:ascii="Times New Roman" w:hAnsi="Times New Roman" w:cs="Times New Roman"/>
          <w:sz w:val="32"/>
          <w:szCs w:val="32"/>
        </w:rPr>
      </w:pPr>
      <w:r>
        <w:rPr>
          <w:rFonts w:ascii="Times New Roman" w:hAnsi="Times New Roman" w:cs="Times New Roman"/>
          <w:sz w:val="32"/>
          <w:szCs w:val="32"/>
        </w:rPr>
        <w:t xml:space="preserve">  </w:t>
      </w:r>
      <w:r w:rsidR="00884718">
        <w:rPr>
          <w:rFonts w:ascii="Times New Roman" w:hAnsi="Times New Roman" w:cs="Times New Roman"/>
          <w:sz w:val="32"/>
          <w:szCs w:val="32"/>
        </w:rPr>
        <w:t xml:space="preserve"> </w:t>
      </w:r>
    </w:p>
    <w:sectPr w:rsidR="00884718" w:rsidRPr="00D40043">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10FEB" w14:textId="77777777" w:rsidR="002817EB" w:rsidRDefault="002817EB" w:rsidP="00E82D93">
      <w:pPr>
        <w:spacing w:after="0" w:line="240" w:lineRule="auto"/>
      </w:pPr>
      <w:r>
        <w:separator/>
      </w:r>
    </w:p>
  </w:endnote>
  <w:endnote w:type="continuationSeparator" w:id="0">
    <w:p w14:paraId="43050069" w14:textId="77777777" w:rsidR="002817EB" w:rsidRDefault="002817EB" w:rsidP="00E8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03115"/>
      <w:docPartObj>
        <w:docPartGallery w:val="Page Numbers (Bottom of Page)"/>
        <w:docPartUnique/>
      </w:docPartObj>
    </w:sdtPr>
    <w:sdtEndPr/>
    <w:sdtContent>
      <w:p w14:paraId="521243B5" w14:textId="35603CE5" w:rsidR="00E82D93" w:rsidRDefault="00E82D93">
        <w:pPr>
          <w:pStyle w:val="Pidipagina"/>
          <w:jc w:val="right"/>
        </w:pPr>
        <w:r>
          <w:fldChar w:fldCharType="begin"/>
        </w:r>
        <w:r>
          <w:instrText>PAGE   \* MERGEFORMAT</w:instrText>
        </w:r>
        <w:r>
          <w:fldChar w:fldCharType="separate"/>
        </w:r>
        <w:r w:rsidR="00B978DE">
          <w:rPr>
            <w:noProof/>
          </w:rPr>
          <w:t>24</w:t>
        </w:r>
        <w:r>
          <w:fldChar w:fldCharType="end"/>
        </w:r>
      </w:p>
    </w:sdtContent>
  </w:sdt>
  <w:p w14:paraId="21BC5757" w14:textId="77777777" w:rsidR="00E82D93" w:rsidRDefault="00E82D9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289C1" w14:textId="77777777" w:rsidR="002817EB" w:rsidRDefault="002817EB" w:rsidP="00E82D93">
      <w:pPr>
        <w:spacing w:after="0" w:line="240" w:lineRule="auto"/>
      </w:pPr>
      <w:r>
        <w:separator/>
      </w:r>
    </w:p>
  </w:footnote>
  <w:footnote w:type="continuationSeparator" w:id="0">
    <w:p w14:paraId="6148F014" w14:textId="77777777" w:rsidR="002817EB" w:rsidRDefault="002817EB" w:rsidP="00E82D93">
      <w:pPr>
        <w:spacing w:after="0" w:line="240" w:lineRule="auto"/>
      </w:pPr>
      <w:r>
        <w:continuationSeparator/>
      </w:r>
    </w:p>
  </w:footnote>
  <w:footnote w:id="1">
    <w:p w14:paraId="1EF478E1" w14:textId="301CAA1A" w:rsidR="00D92149" w:rsidRPr="00D92149" w:rsidRDefault="00D92149">
      <w:pPr>
        <w:pStyle w:val="Testonotaapidipagina"/>
        <w:rPr>
          <w:rFonts w:ascii="Times New Roman" w:hAnsi="Times New Roman" w:cs="Times New Roman"/>
        </w:rPr>
      </w:pPr>
      <w:r w:rsidRPr="00D92149">
        <w:rPr>
          <w:rStyle w:val="Rimandonotaapidipagina"/>
          <w:rFonts w:ascii="Times New Roman" w:hAnsi="Times New Roman" w:cs="Times New Roman"/>
        </w:rPr>
        <w:footnoteRef/>
      </w:r>
      <w:r w:rsidRPr="00D92149">
        <w:rPr>
          <w:rFonts w:ascii="Times New Roman" w:hAnsi="Times New Roman" w:cs="Times New Roman"/>
        </w:rPr>
        <w:t xml:space="preserve"> Lévy A. (1972), </w:t>
      </w:r>
      <w:proofErr w:type="spellStart"/>
      <w:r w:rsidRPr="00D92149">
        <w:rPr>
          <w:rFonts w:ascii="Times New Roman" w:hAnsi="Times New Roman" w:cs="Times New Roman"/>
        </w:rPr>
        <w:t>Analyse</w:t>
      </w:r>
      <w:proofErr w:type="spellEnd"/>
      <w:r w:rsidRPr="00D92149">
        <w:rPr>
          <w:rFonts w:ascii="Times New Roman" w:hAnsi="Times New Roman" w:cs="Times New Roman"/>
        </w:rPr>
        <w:t xml:space="preserve"> </w:t>
      </w:r>
      <w:proofErr w:type="spellStart"/>
      <w:r w:rsidRPr="00D92149">
        <w:rPr>
          <w:rFonts w:ascii="Times New Roman" w:hAnsi="Times New Roman" w:cs="Times New Roman"/>
        </w:rPr>
        <w:t>critique</w:t>
      </w:r>
      <w:proofErr w:type="spellEnd"/>
      <w:r w:rsidRPr="00D92149">
        <w:rPr>
          <w:rFonts w:ascii="Times New Roman" w:hAnsi="Times New Roman" w:cs="Times New Roman"/>
        </w:rPr>
        <w:t xml:space="preserve"> </w:t>
      </w:r>
      <w:proofErr w:type="spellStart"/>
      <w:r w:rsidRPr="00D92149">
        <w:rPr>
          <w:rFonts w:ascii="Times New Roman" w:hAnsi="Times New Roman" w:cs="Times New Roman"/>
        </w:rPr>
        <w:t>du</w:t>
      </w:r>
      <w:proofErr w:type="spellEnd"/>
      <w:r w:rsidRPr="00D92149">
        <w:rPr>
          <w:rFonts w:ascii="Times New Roman" w:hAnsi="Times New Roman" w:cs="Times New Roman"/>
        </w:rPr>
        <w:t xml:space="preserve"> </w:t>
      </w:r>
      <w:proofErr w:type="spellStart"/>
      <w:r w:rsidRPr="00D92149">
        <w:rPr>
          <w:rFonts w:ascii="Times New Roman" w:hAnsi="Times New Roman" w:cs="Times New Roman"/>
        </w:rPr>
        <w:t>groupe</w:t>
      </w:r>
      <w:proofErr w:type="spellEnd"/>
      <w:r w:rsidRPr="00D92149">
        <w:rPr>
          <w:rFonts w:ascii="Times New Roman" w:hAnsi="Times New Roman" w:cs="Times New Roman"/>
        </w:rPr>
        <w:t xml:space="preserve"> d’</w:t>
      </w:r>
      <w:proofErr w:type="spellStart"/>
      <w:r w:rsidRPr="00D92149">
        <w:rPr>
          <w:rFonts w:ascii="Times New Roman" w:hAnsi="Times New Roman" w:cs="Times New Roman"/>
        </w:rPr>
        <w:t>evolution</w:t>
      </w:r>
      <w:proofErr w:type="spellEnd"/>
      <w:r w:rsidR="00871A26">
        <w:rPr>
          <w:rFonts w:ascii="Times New Roman" w:hAnsi="Times New Roman" w:cs="Times New Roman"/>
        </w:rPr>
        <w:t xml:space="preserve"> </w:t>
      </w:r>
      <w:r w:rsidRPr="00D92149">
        <w:rPr>
          <w:rFonts w:ascii="Times New Roman" w:hAnsi="Times New Roman" w:cs="Times New Roman"/>
        </w:rPr>
        <w:t xml:space="preserve">et </w:t>
      </w:r>
      <w:proofErr w:type="spellStart"/>
      <w:r w:rsidRPr="00D92149">
        <w:rPr>
          <w:rFonts w:ascii="Times New Roman" w:hAnsi="Times New Roman" w:cs="Times New Roman"/>
        </w:rPr>
        <w:t>ses</w:t>
      </w:r>
      <w:proofErr w:type="spellEnd"/>
      <w:r w:rsidRPr="00D92149">
        <w:rPr>
          <w:rFonts w:ascii="Times New Roman" w:hAnsi="Times New Roman" w:cs="Times New Roman"/>
        </w:rPr>
        <w:t xml:space="preserve"> </w:t>
      </w:r>
      <w:proofErr w:type="spellStart"/>
      <w:r w:rsidRPr="00D92149">
        <w:rPr>
          <w:rFonts w:ascii="Times New Roman" w:hAnsi="Times New Roman" w:cs="Times New Roman"/>
        </w:rPr>
        <w:t>développements</w:t>
      </w:r>
      <w:proofErr w:type="spellEnd"/>
      <w:r w:rsidRPr="00D92149">
        <w:rPr>
          <w:rFonts w:ascii="Times New Roman" w:hAnsi="Times New Roman" w:cs="Times New Roman"/>
        </w:rPr>
        <w:t xml:space="preserve"> </w:t>
      </w:r>
      <w:proofErr w:type="spellStart"/>
      <w:r w:rsidRPr="00D92149">
        <w:rPr>
          <w:rFonts w:ascii="Times New Roman" w:hAnsi="Times New Roman" w:cs="Times New Roman"/>
        </w:rPr>
        <w:t>récents</w:t>
      </w:r>
      <w:proofErr w:type="spellEnd"/>
      <w:r w:rsidRPr="00D92149">
        <w:rPr>
          <w:rFonts w:ascii="Times New Roman" w:hAnsi="Times New Roman" w:cs="Times New Roman"/>
        </w:rPr>
        <w:t xml:space="preserve">, </w:t>
      </w:r>
      <w:proofErr w:type="spellStart"/>
      <w:r w:rsidRPr="00D92149">
        <w:rPr>
          <w:rFonts w:ascii="Times New Roman" w:hAnsi="Times New Roman" w:cs="Times New Roman"/>
        </w:rPr>
        <w:t>Connexions</w:t>
      </w:r>
      <w:proofErr w:type="spellEnd"/>
      <w:r w:rsidRPr="00D92149">
        <w:rPr>
          <w:rFonts w:ascii="Times New Roman" w:hAnsi="Times New Roman" w:cs="Times New Roman"/>
        </w:rPr>
        <w:t>, 1-2, 13-42.</w:t>
      </w:r>
    </w:p>
  </w:footnote>
  <w:footnote w:id="2">
    <w:p w14:paraId="53EDC0D1" w14:textId="7EC492E1" w:rsidR="00703AB1" w:rsidRPr="00703AB1" w:rsidRDefault="00703AB1" w:rsidP="00703AB1">
      <w:pPr>
        <w:pStyle w:val="NormaleWeb"/>
        <w:spacing w:before="0" w:beforeAutospacing="0" w:after="0" w:afterAutospacing="0"/>
        <w:rPr>
          <w:color w:val="3E3F3E"/>
          <w:sz w:val="20"/>
          <w:szCs w:val="20"/>
        </w:rPr>
      </w:pPr>
      <w:r>
        <w:rPr>
          <w:rStyle w:val="Rimandonotaapidipagina"/>
        </w:rPr>
        <w:footnoteRef/>
      </w:r>
      <w:r>
        <w:t xml:space="preserve"> “</w:t>
      </w:r>
      <w:r w:rsidRPr="00703AB1">
        <w:rPr>
          <w:color w:val="3E3F3E"/>
          <w:sz w:val="20"/>
          <w:szCs w:val="20"/>
        </w:rPr>
        <w:t>II C. faceva un ultimo tentativo per fissare ancora una volta l'argine: si sedeva al tavolo del</w:t>
      </w:r>
      <w:r w:rsidR="00852E5F">
        <w:rPr>
          <w:color w:val="3E3F3E"/>
          <w:sz w:val="20"/>
          <w:szCs w:val="20"/>
        </w:rPr>
        <w:t>la vertenza dei metalmeccanici, n</w:t>
      </w:r>
      <w:r w:rsidRPr="00703AB1">
        <w:rPr>
          <w:color w:val="3E3F3E"/>
          <w:sz w:val="20"/>
          <w:szCs w:val="20"/>
        </w:rPr>
        <w:t>ell'autunno 1969</w:t>
      </w:r>
      <w:r w:rsidR="00852E5F">
        <w:rPr>
          <w:color w:val="3E3F3E"/>
          <w:sz w:val="20"/>
          <w:szCs w:val="20"/>
        </w:rPr>
        <w:t>,</w:t>
      </w:r>
      <w:r w:rsidRPr="00703AB1">
        <w:rPr>
          <w:color w:val="3E3F3E"/>
          <w:sz w:val="20"/>
          <w:szCs w:val="20"/>
        </w:rPr>
        <w:t xml:space="preserve"> per sostenere ancora una pregiudiziale sulla limitazione della contrattazione aziendale di cui il ministro del Lavoro, Donat Cattin, non teneva conto nel suo ruolo di mediatore. Di fatto fu così che il C. uscì dalla scena dei rapporti sindacali che per venticinque anni lo avevano visto protagonista. Parve che dietro di lui crollasse un sistema fondato sull'autocontrollo normativo della contrattazione. Il processo contrattuale si snodava senza più alcun vincolo interno. L'eclisse del sistema, costruito e difeso negli anni dal C., era davvero completa. Rimanevano i vincoli esterni, determinati dal rapporto tra le variabili del sistema economico, di cui il C. aveva intuito, fin dai primi anni '60, la forza cogente di medio e lungo periodo, ponendo il problema della politica dei redditi (Carabba, p. 118), anche se aveva insistito sulla sua linea di difesa normativa.</w:t>
      </w:r>
    </w:p>
    <w:p w14:paraId="4BD0DEB0" w14:textId="77777777" w:rsidR="00852E5F" w:rsidRDefault="00703AB1" w:rsidP="00852E5F">
      <w:pPr>
        <w:pStyle w:val="NormaleWeb"/>
        <w:spacing w:before="0" w:beforeAutospacing="0" w:after="0" w:afterAutospacing="0"/>
        <w:rPr>
          <w:color w:val="3E3F3E"/>
          <w:sz w:val="20"/>
          <w:szCs w:val="20"/>
        </w:rPr>
      </w:pPr>
      <w:r w:rsidRPr="00703AB1">
        <w:rPr>
          <w:color w:val="3E3F3E"/>
          <w:sz w:val="20"/>
          <w:szCs w:val="20"/>
        </w:rPr>
        <w:t>La seconda presidenza del C. portò dunque questo segno di sconfitta. L'uomo nei suoi principî non era cambiato, mentre profondamente lo erano i tempi. Lo erano anche sugli altri versanti della vita confindustriale.</w:t>
      </w:r>
      <w:r>
        <w:rPr>
          <w:color w:val="3E3F3E"/>
          <w:sz w:val="20"/>
          <w:szCs w:val="20"/>
        </w:rPr>
        <w:t xml:space="preserve">” </w:t>
      </w:r>
    </w:p>
    <w:p w14:paraId="630AFA00" w14:textId="61C3E554" w:rsidR="00703AB1" w:rsidRPr="00703AB1" w:rsidRDefault="00703AB1" w:rsidP="00852E5F">
      <w:pPr>
        <w:pStyle w:val="NormaleWeb"/>
        <w:spacing w:before="0" w:beforeAutospacing="0" w:after="0" w:afterAutospacing="0"/>
        <w:rPr>
          <w:color w:val="3E3F3E"/>
          <w:sz w:val="20"/>
          <w:szCs w:val="20"/>
        </w:rPr>
      </w:pPr>
      <w:r>
        <w:rPr>
          <w:color w:val="3E3F3E"/>
          <w:sz w:val="20"/>
          <w:szCs w:val="20"/>
        </w:rPr>
        <w:t>Dizionario biografico degli italiani Treccani, vol. 30, voce: Angelo Costa</w:t>
      </w:r>
      <w:r w:rsidR="00852E5F">
        <w:rPr>
          <w:color w:val="3E3F3E"/>
          <w:sz w:val="20"/>
          <w:szCs w:val="20"/>
        </w:rPr>
        <w:t>.</w:t>
      </w:r>
    </w:p>
    <w:p w14:paraId="3725B74E" w14:textId="77777777" w:rsidR="00703AB1" w:rsidRDefault="00703AB1">
      <w:pPr>
        <w:pStyle w:val="Testonotaapidipagina"/>
      </w:pPr>
    </w:p>
  </w:footnote>
  <w:footnote w:id="3">
    <w:p w14:paraId="1A6D777B" w14:textId="0EC545A8" w:rsidR="00EE39DA" w:rsidRPr="00EE39DA" w:rsidRDefault="00EE39DA">
      <w:pPr>
        <w:pStyle w:val="Testonotaapidipagina"/>
        <w:rPr>
          <w:rFonts w:ascii="Times New Roman" w:hAnsi="Times New Roman" w:cs="Times New Roman"/>
        </w:rPr>
      </w:pPr>
      <w:r w:rsidRPr="00EE39DA">
        <w:rPr>
          <w:rStyle w:val="Rimandonotaapidipagina"/>
          <w:rFonts w:ascii="Times New Roman" w:hAnsi="Times New Roman" w:cs="Times New Roman"/>
        </w:rPr>
        <w:footnoteRef/>
      </w:r>
      <w:r w:rsidRPr="00EE39DA">
        <w:rPr>
          <w:rFonts w:ascii="Times New Roman" w:hAnsi="Times New Roman" w:cs="Times New Roman"/>
        </w:rPr>
        <w:t xml:space="preserve"> Le date si riferiscono al periodo in cui si realizzarono gli interventi presso le varie aziende.</w:t>
      </w:r>
    </w:p>
  </w:footnote>
  <w:footnote w:id="4">
    <w:p w14:paraId="7C8D2344" w14:textId="0BC26689" w:rsidR="00B978DE" w:rsidRDefault="00B978DE" w:rsidP="00B978DE">
      <w:pPr>
        <w:pStyle w:val="Testonotaapidipagina"/>
        <w:rPr>
          <w:rFonts w:ascii="Times New Roman" w:hAnsi="Times New Roman" w:cs="Times New Roman"/>
        </w:rPr>
      </w:pPr>
      <w:r>
        <w:rPr>
          <w:rStyle w:val="Rimandonotaapidipagina"/>
        </w:rPr>
        <w:footnoteRef/>
      </w:r>
      <w:r>
        <w:t xml:space="preserve"> </w:t>
      </w:r>
      <w:bookmarkStart w:id="0" w:name="_GoBack"/>
      <w:r>
        <w:rPr>
          <w:rStyle w:val="Rimandonotaapidipagina"/>
        </w:rPr>
        <w:footnoteRef/>
      </w:r>
      <w:bookmarkEnd w:id="0"/>
      <w:r>
        <w:rPr>
          <w:rFonts w:ascii="Times New Roman" w:hAnsi="Times New Roman" w:cs="Times New Roman"/>
        </w:rPr>
        <w:t>Galli G. (1966), Il bipartitismo imperfetto. Comunisti e democristiani in Italia, Il Mulino, Bologna.</w:t>
      </w:r>
    </w:p>
    <w:p w14:paraId="637FC18C" w14:textId="6F4188D4" w:rsidR="00B978DE" w:rsidRDefault="00B978DE">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043"/>
    <w:rsid w:val="00003DC4"/>
    <w:rsid w:val="00012002"/>
    <w:rsid w:val="00014264"/>
    <w:rsid w:val="00037655"/>
    <w:rsid w:val="00047A3B"/>
    <w:rsid w:val="0005075A"/>
    <w:rsid w:val="00053875"/>
    <w:rsid w:val="000614BC"/>
    <w:rsid w:val="00064E48"/>
    <w:rsid w:val="00080FE6"/>
    <w:rsid w:val="00091365"/>
    <w:rsid w:val="000B27F1"/>
    <w:rsid w:val="000B4B95"/>
    <w:rsid w:val="000B4F4B"/>
    <w:rsid w:val="000B664A"/>
    <w:rsid w:val="000D3AEC"/>
    <w:rsid w:val="000D5F12"/>
    <w:rsid w:val="000D63E5"/>
    <w:rsid w:val="000E4D1E"/>
    <w:rsid w:val="000F3A43"/>
    <w:rsid w:val="000F7CAA"/>
    <w:rsid w:val="0010720A"/>
    <w:rsid w:val="00136831"/>
    <w:rsid w:val="0014097F"/>
    <w:rsid w:val="00142309"/>
    <w:rsid w:val="00142B1D"/>
    <w:rsid w:val="00147BF7"/>
    <w:rsid w:val="001537AF"/>
    <w:rsid w:val="00156B58"/>
    <w:rsid w:val="0016650C"/>
    <w:rsid w:val="001825F3"/>
    <w:rsid w:val="001A40E6"/>
    <w:rsid w:val="001C3EF0"/>
    <w:rsid w:val="001D3B86"/>
    <w:rsid w:val="001E377B"/>
    <w:rsid w:val="001F5C67"/>
    <w:rsid w:val="00200F33"/>
    <w:rsid w:val="002017FE"/>
    <w:rsid w:val="00206509"/>
    <w:rsid w:val="00220166"/>
    <w:rsid w:val="00230024"/>
    <w:rsid w:val="002379F0"/>
    <w:rsid w:val="00256749"/>
    <w:rsid w:val="0026199D"/>
    <w:rsid w:val="002650ED"/>
    <w:rsid w:val="00275C68"/>
    <w:rsid w:val="00280471"/>
    <w:rsid w:val="002817EB"/>
    <w:rsid w:val="00281FE1"/>
    <w:rsid w:val="00282CEF"/>
    <w:rsid w:val="00294E26"/>
    <w:rsid w:val="00297A0B"/>
    <w:rsid w:val="002A2337"/>
    <w:rsid w:val="002A4292"/>
    <w:rsid w:val="002B2433"/>
    <w:rsid w:val="002B55A5"/>
    <w:rsid w:val="002C3287"/>
    <w:rsid w:val="002D0E35"/>
    <w:rsid w:val="002D125D"/>
    <w:rsid w:val="002D128B"/>
    <w:rsid w:val="002E391D"/>
    <w:rsid w:val="002F13EE"/>
    <w:rsid w:val="002F7CF1"/>
    <w:rsid w:val="003046F7"/>
    <w:rsid w:val="003157B6"/>
    <w:rsid w:val="00316E36"/>
    <w:rsid w:val="00320402"/>
    <w:rsid w:val="0032690D"/>
    <w:rsid w:val="00334F82"/>
    <w:rsid w:val="00342CAF"/>
    <w:rsid w:val="00346CD1"/>
    <w:rsid w:val="00350DE8"/>
    <w:rsid w:val="00353260"/>
    <w:rsid w:val="00366B45"/>
    <w:rsid w:val="00367795"/>
    <w:rsid w:val="00392CA4"/>
    <w:rsid w:val="00394E87"/>
    <w:rsid w:val="003B4519"/>
    <w:rsid w:val="003C366C"/>
    <w:rsid w:val="003D6C41"/>
    <w:rsid w:val="00410CF2"/>
    <w:rsid w:val="004113B4"/>
    <w:rsid w:val="00420285"/>
    <w:rsid w:val="004244B0"/>
    <w:rsid w:val="00426C5C"/>
    <w:rsid w:val="00427876"/>
    <w:rsid w:val="004279F3"/>
    <w:rsid w:val="00430006"/>
    <w:rsid w:val="00434E3E"/>
    <w:rsid w:val="00437F94"/>
    <w:rsid w:val="00441C59"/>
    <w:rsid w:val="00444F82"/>
    <w:rsid w:val="00445B4A"/>
    <w:rsid w:val="00446373"/>
    <w:rsid w:val="00453CE1"/>
    <w:rsid w:val="004555B4"/>
    <w:rsid w:val="004559A5"/>
    <w:rsid w:val="0046689E"/>
    <w:rsid w:val="004732B7"/>
    <w:rsid w:val="00473816"/>
    <w:rsid w:val="00475AE7"/>
    <w:rsid w:val="00485A4C"/>
    <w:rsid w:val="00494F68"/>
    <w:rsid w:val="004961A1"/>
    <w:rsid w:val="004B767D"/>
    <w:rsid w:val="004C172F"/>
    <w:rsid w:val="004C3701"/>
    <w:rsid w:val="004C648E"/>
    <w:rsid w:val="004E1B79"/>
    <w:rsid w:val="004E44BB"/>
    <w:rsid w:val="004E5DFE"/>
    <w:rsid w:val="004E6FC5"/>
    <w:rsid w:val="00503986"/>
    <w:rsid w:val="00526222"/>
    <w:rsid w:val="0052765F"/>
    <w:rsid w:val="005300CC"/>
    <w:rsid w:val="005331A3"/>
    <w:rsid w:val="005375D7"/>
    <w:rsid w:val="00540C2F"/>
    <w:rsid w:val="00552391"/>
    <w:rsid w:val="0055329A"/>
    <w:rsid w:val="00555968"/>
    <w:rsid w:val="00557723"/>
    <w:rsid w:val="00564879"/>
    <w:rsid w:val="005833C3"/>
    <w:rsid w:val="0058594F"/>
    <w:rsid w:val="005927E9"/>
    <w:rsid w:val="00594463"/>
    <w:rsid w:val="005C063B"/>
    <w:rsid w:val="005C1E37"/>
    <w:rsid w:val="005C27DB"/>
    <w:rsid w:val="005C5510"/>
    <w:rsid w:val="005C7256"/>
    <w:rsid w:val="005F1F0E"/>
    <w:rsid w:val="005F6565"/>
    <w:rsid w:val="005F6917"/>
    <w:rsid w:val="00610715"/>
    <w:rsid w:val="00615F25"/>
    <w:rsid w:val="00616507"/>
    <w:rsid w:val="00624267"/>
    <w:rsid w:val="00633AF6"/>
    <w:rsid w:val="00643ADC"/>
    <w:rsid w:val="00663988"/>
    <w:rsid w:val="006C55E0"/>
    <w:rsid w:val="006D4971"/>
    <w:rsid w:val="006E295D"/>
    <w:rsid w:val="006E5D55"/>
    <w:rsid w:val="006F4FF7"/>
    <w:rsid w:val="00703AB1"/>
    <w:rsid w:val="00717BA5"/>
    <w:rsid w:val="00724605"/>
    <w:rsid w:val="007307F5"/>
    <w:rsid w:val="0074038D"/>
    <w:rsid w:val="00753049"/>
    <w:rsid w:val="0076053A"/>
    <w:rsid w:val="00763D0E"/>
    <w:rsid w:val="007831B2"/>
    <w:rsid w:val="0078473B"/>
    <w:rsid w:val="00786BEB"/>
    <w:rsid w:val="007871A0"/>
    <w:rsid w:val="0079186E"/>
    <w:rsid w:val="00795EA5"/>
    <w:rsid w:val="007A14E2"/>
    <w:rsid w:val="007A3CB2"/>
    <w:rsid w:val="007A500D"/>
    <w:rsid w:val="007A6F4B"/>
    <w:rsid w:val="007E2CEF"/>
    <w:rsid w:val="007E5E05"/>
    <w:rsid w:val="007E76D8"/>
    <w:rsid w:val="007E7939"/>
    <w:rsid w:val="007F02E3"/>
    <w:rsid w:val="007F3313"/>
    <w:rsid w:val="007F36E5"/>
    <w:rsid w:val="007F4409"/>
    <w:rsid w:val="007F55A4"/>
    <w:rsid w:val="007F6429"/>
    <w:rsid w:val="00817696"/>
    <w:rsid w:val="00831275"/>
    <w:rsid w:val="00832E9F"/>
    <w:rsid w:val="0083315C"/>
    <w:rsid w:val="00833325"/>
    <w:rsid w:val="00837DCE"/>
    <w:rsid w:val="00840541"/>
    <w:rsid w:val="00844039"/>
    <w:rsid w:val="00844756"/>
    <w:rsid w:val="00852E5F"/>
    <w:rsid w:val="008559CA"/>
    <w:rsid w:val="00856554"/>
    <w:rsid w:val="008653FF"/>
    <w:rsid w:val="00866B29"/>
    <w:rsid w:val="00871A26"/>
    <w:rsid w:val="008735B9"/>
    <w:rsid w:val="00884718"/>
    <w:rsid w:val="008940BC"/>
    <w:rsid w:val="00895843"/>
    <w:rsid w:val="008A370B"/>
    <w:rsid w:val="008A48C8"/>
    <w:rsid w:val="008A5DDB"/>
    <w:rsid w:val="008B4A42"/>
    <w:rsid w:val="008D600D"/>
    <w:rsid w:val="008F68B6"/>
    <w:rsid w:val="00914809"/>
    <w:rsid w:val="00927772"/>
    <w:rsid w:val="009278EF"/>
    <w:rsid w:val="0093159E"/>
    <w:rsid w:val="0094694E"/>
    <w:rsid w:val="00956B7B"/>
    <w:rsid w:val="00973DF6"/>
    <w:rsid w:val="00981799"/>
    <w:rsid w:val="009943CD"/>
    <w:rsid w:val="009B1782"/>
    <w:rsid w:val="009C014E"/>
    <w:rsid w:val="009C2D35"/>
    <w:rsid w:val="009D25E6"/>
    <w:rsid w:val="009D573C"/>
    <w:rsid w:val="009D67F9"/>
    <w:rsid w:val="009E459F"/>
    <w:rsid w:val="009F08C0"/>
    <w:rsid w:val="00A04EC9"/>
    <w:rsid w:val="00A24003"/>
    <w:rsid w:val="00A437CA"/>
    <w:rsid w:val="00A43B6A"/>
    <w:rsid w:val="00A46D68"/>
    <w:rsid w:val="00A55826"/>
    <w:rsid w:val="00A57498"/>
    <w:rsid w:val="00A57751"/>
    <w:rsid w:val="00A846BC"/>
    <w:rsid w:val="00A85665"/>
    <w:rsid w:val="00A87670"/>
    <w:rsid w:val="00A87C0B"/>
    <w:rsid w:val="00AA7E48"/>
    <w:rsid w:val="00AB131E"/>
    <w:rsid w:val="00AB16C6"/>
    <w:rsid w:val="00AC1693"/>
    <w:rsid w:val="00AD4D4A"/>
    <w:rsid w:val="00AE7427"/>
    <w:rsid w:val="00B029FC"/>
    <w:rsid w:val="00B0350D"/>
    <w:rsid w:val="00B07048"/>
    <w:rsid w:val="00B16844"/>
    <w:rsid w:val="00B20DBF"/>
    <w:rsid w:val="00B2739F"/>
    <w:rsid w:val="00B3144C"/>
    <w:rsid w:val="00B31B0E"/>
    <w:rsid w:val="00B46097"/>
    <w:rsid w:val="00B47DF1"/>
    <w:rsid w:val="00B52D7B"/>
    <w:rsid w:val="00B533ED"/>
    <w:rsid w:val="00B55340"/>
    <w:rsid w:val="00B6268A"/>
    <w:rsid w:val="00B72234"/>
    <w:rsid w:val="00B94D85"/>
    <w:rsid w:val="00B978DE"/>
    <w:rsid w:val="00BA4B1B"/>
    <w:rsid w:val="00BB2570"/>
    <w:rsid w:val="00BB5C94"/>
    <w:rsid w:val="00BC2221"/>
    <w:rsid w:val="00BC24F9"/>
    <w:rsid w:val="00BC7D39"/>
    <w:rsid w:val="00BD36BD"/>
    <w:rsid w:val="00BD4294"/>
    <w:rsid w:val="00C063BA"/>
    <w:rsid w:val="00C06E80"/>
    <w:rsid w:val="00C10CFE"/>
    <w:rsid w:val="00C11806"/>
    <w:rsid w:val="00C30E84"/>
    <w:rsid w:val="00C3634B"/>
    <w:rsid w:val="00C42C73"/>
    <w:rsid w:val="00C458DE"/>
    <w:rsid w:val="00C6018C"/>
    <w:rsid w:val="00C7066C"/>
    <w:rsid w:val="00C8120D"/>
    <w:rsid w:val="00C8303C"/>
    <w:rsid w:val="00C83221"/>
    <w:rsid w:val="00CA1C9E"/>
    <w:rsid w:val="00CB46BF"/>
    <w:rsid w:val="00CC29B7"/>
    <w:rsid w:val="00CC44FB"/>
    <w:rsid w:val="00CC7717"/>
    <w:rsid w:val="00CC7989"/>
    <w:rsid w:val="00CD136B"/>
    <w:rsid w:val="00CE02DD"/>
    <w:rsid w:val="00CE44E1"/>
    <w:rsid w:val="00D0229A"/>
    <w:rsid w:val="00D04BA7"/>
    <w:rsid w:val="00D10567"/>
    <w:rsid w:val="00D16171"/>
    <w:rsid w:val="00D22C6B"/>
    <w:rsid w:val="00D24339"/>
    <w:rsid w:val="00D25333"/>
    <w:rsid w:val="00D40043"/>
    <w:rsid w:val="00D448A7"/>
    <w:rsid w:val="00D566E7"/>
    <w:rsid w:val="00D61D3F"/>
    <w:rsid w:val="00D82AB6"/>
    <w:rsid w:val="00D83023"/>
    <w:rsid w:val="00D87EDB"/>
    <w:rsid w:val="00D92149"/>
    <w:rsid w:val="00D929E4"/>
    <w:rsid w:val="00DC37C4"/>
    <w:rsid w:val="00DD52A7"/>
    <w:rsid w:val="00DE1E39"/>
    <w:rsid w:val="00DE7358"/>
    <w:rsid w:val="00DF15C0"/>
    <w:rsid w:val="00DF6ED8"/>
    <w:rsid w:val="00E01BDB"/>
    <w:rsid w:val="00E043F0"/>
    <w:rsid w:val="00E04A5D"/>
    <w:rsid w:val="00E317CB"/>
    <w:rsid w:val="00E32901"/>
    <w:rsid w:val="00E32CE5"/>
    <w:rsid w:val="00E44A15"/>
    <w:rsid w:val="00E50534"/>
    <w:rsid w:val="00E60144"/>
    <w:rsid w:val="00E627BD"/>
    <w:rsid w:val="00E65C12"/>
    <w:rsid w:val="00E717DB"/>
    <w:rsid w:val="00E71A11"/>
    <w:rsid w:val="00E7539F"/>
    <w:rsid w:val="00E82D93"/>
    <w:rsid w:val="00E90B03"/>
    <w:rsid w:val="00E91956"/>
    <w:rsid w:val="00E91D1C"/>
    <w:rsid w:val="00E92C3A"/>
    <w:rsid w:val="00E9623E"/>
    <w:rsid w:val="00EB230F"/>
    <w:rsid w:val="00EB5DA5"/>
    <w:rsid w:val="00EC064E"/>
    <w:rsid w:val="00EC2F40"/>
    <w:rsid w:val="00EC5437"/>
    <w:rsid w:val="00EC5602"/>
    <w:rsid w:val="00EC7860"/>
    <w:rsid w:val="00EC7E8F"/>
    <w:rsid w:val="00EE3214"/>
    <w:rsid w:val="00EE39DA"/>
    <w:rsid w:val="00EF1CCD"/>
    <w:rsid w:val="00EF3223"/>
    <w:rsid w:val="00EF51D7"/>
    <w:rsid w:val="00EF6739"/>
    <w:rsid w:val="00F00025"/>
    <w:rsid w:val="00F02EA6"/>
    <w:rsid w:val="00F07456"/>
    <w:rsid w:val="00F14D36"/>
    <w:rsid w:val="00F2391C"/>
    <w:rsid w:val="00F246B6"/>
    <w:rsid w:val="00F26014"/>
    <w:rsid w:val="00F327DD"/>
    <w:rsid w:val="00F34E23"/>
    <w:rsid w:val="00F541E5"/>
    <w:rsid w:val="00F60275"/>
    <w:rsid w:val="00F72600"/>
    <w:rsid w:val="00F80C82"/>
    <w:rsid w:val="00F825D7"/>
    <w:rsid w:val="00FA5BF2"/>
    <w:rsid w:val="00FA5D94"/>
    <w:rsid w:val="00FA6B93"/>
    <w:rsid w:val="00FB35EA"/>
    <w:rsid w:val="00FB3713"/>
    <w:rsid w:val="00FC2980"/>
    <w:rsid w:val="00FC2CAC"/>
    <w:rsid w:val="00FC4325"/>
    <w:rsid w:val="00FD0A65"/>
    <w:rsid w:val="00FD33FE"/>
    <w:rsid w:val="00FF20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A7DD4"/>
  <w15:chartTrackingRefBased/>
  <w15:docId w15:val="{9F56A67D-E410-4EAC-AF14-B4EB2BD1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82D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2D93"/>
  </w:style>
  <w:style w:type="paragraph" w:styleId="Pidipagina">
    <w:name w:val="footer"/>
    <w:basedOn w:val="Normale"/>
    <w:link w:val="PidipaginaCarattere"/>
    <w:uiPriority w:val="99"/>
    <w:unhideWhenUsed/>
    <w:rsid w:val="00E82D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2D93"/>
  </w:style>
  <w:style w:type="paragraph" w:styleId="Testonotaapidipagina">
    <w:name w:val="footnote text"/>
    <w:basedOn w:val="Normale"/>
    <w:link w:val="TestonotaapidipaginaCarattere"/>
    <w:uiPriority w:val="99"/>
    <w:semiHidden/>
    <w:unhideWhenUsed/>
    <w:rsid w:val="00703AB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03AB1"/>
    <w:rPr>
      <w:sz w:val="20"/>
      <w:szCs w:val="20"/>
    </w:rPr>
  </w:style>
  <w:style w:type="character" w:styleId="Rimandonotaapidipagina">
    <w:name w:val="footnote reference"/>
    <w:basedOn w:val="Carpredefinitoparagrafo"/>
    <w:uiPriority w:val="99"/>
    <w:semiHidden/>
    <w:unhideWhenUsed/>
    <w:rsid w:val="00703AB1"/>
    <w:rPr>
      <w:vertAlign w:val="superscript"/>
    </w:rPr>
  </w:style>
  <w:style w:type="paragraph" w:styleId="NormaleWeb">
    <w:name w:val="Normal (Web)"/>
    <w:basedOn w:val="Normale"/>
    <w:uiPriority w:val="99"/>
    <w:semiHidden/>
    <w:unhideWhenUsed/>
    <w:rsid w:val="00703AB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0F7CAA"/>
    <w:rPr>
      <w:sz w:val="16"/>
      <w:szCs w:val="16"/>
    </w:rPr>
  </w:style>
  <w:style w:type="paragraph" w:styleId="Testocommento">
    <w:name w:val="annotation text"/>
    <w:basedOn w:val="Normale"/>
    <w:link w:val="TestocommentoCarattere"/>
    <w:uiPriority w:val="99"/>
    <w:semiHidden/>
    <w:unhideWhenUsed/>
    <w:rsid w:val="000F7CA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F7CAA"/>
    <w:rPr>
      <w:sz w:val="20"/>
      <w:szCs w:val="20"/>
    </w:rPr>
  </w:style>
  <w:style w:type="paragraph" w:styleId="Soggettocommento">
    <w:name w:val="annotation subject"/>
    <w:basedOn w:val="Testocommento"/>
    <w:next w:val="Testocommento"/>
    <w:link w:val="SoggettocommentoCarattere"/>
    <w:uiPriority w:val="99"/>
    <w:semiHidden/>
    <w:unhideWhenUsed/>
    <w:rsid w:val="000F7CAA"/>
    <w:rPr>
      <w:b/>
      <w:bCs/>
    </w:rPr>
  </w:style>
  <w:style w:type="character" w:customStyle="1" w:styleId="SoggettocommentoCarattere">
    <w:name w:val="Soggetto commento Carattere"/>
    <w:basedOn w:val="TestocommentoCarattere"/>
    <w:link w:val="Soggettocommento"/>
    <w:uiPriority w:val="99"/>
    <w:semiHidden/>
    <w:rsid w:val="000F7CAA"/>
    <w:rPr>
      <w:b/>
      <w:bCs/>
      <w:sz w:val="20"/>
      <w:szCs w:val="20"/>
    </w:rPr>
  </w:style>
  <w:style w:type="paragraph" w:styleId="Testofumetto">
    <w:name w:val="Balloon Text"/>
    <w:basedOn w:val="Normale"/>
    <w:link w:val="TestofumettoCarattere"/>
    <w:uiPriority w:val="99"/>
    <w:semiHidden/>
    <w:unhideWhenUsed/>
    <w:rsid w:val="000F7CA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F7CAA"/>
    <w:rPr>
      <w:rFonts w:ascii="Segoe UI" w:hAnsi="Segoe UI" w:cs="Segoe UI"/>
      <w:sz w:val="18"/>
      <w:szCs w:val="18"/>
    </w:rPr>
  </w:style>
  <w:style w:type="character" w:styleId="Enfasigrassetto">
    <w:name w:val="Strong"/>
    <w:basedOn w:val="Carpredefinitoparagrafo"/>
    <w:uiPriority w:val="22"/>
    <w:qFormat/>
    <w:rsid w:val="006F4FF7"/>
    <w:rPr>
      <w:b/>
      <w:bCs/>
    </w:rPr>
  </w:style>
  <w:style w:type="character" w:styleId="Enfasidelicata">
    <w:name w:val="Subtle Emphasis"/>
    <w:basedOn w:val="Carpredefinitoparagrafo"/>
    <w:uiPriority w:val="19"/>
    <w:qFormat/>
    <w:rsid w:val="00EF51D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87561">
      <w:bodyDiv w:val="1"/>
      <w:marLeft w:val="0"/>
      <w:marRight w:val="0"/>
      <w:marTop w:val="0"/>
      <w:marBottom w:val="0"/>
      <w:divBdr>
        <w:top w:val="none" w:sz="0" w:space="0" w:color="auto"/>
        <w:left w:val="none" w:sz="0" w:space="0" w:color="auto"/>
        <w:bottom w:val="none" w:sz="0" w:space="0" w:color="auto"/>
        <w:right w:val="none" w:sz="0" w:space="0" w:color="auto"/>
      </w:divBdr>
    </w:div>
    <w:div w:id="165933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it.wikipedia.org/wiki/File:Berlusconi_1984.jp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145F0-DDCD-4FA8-9988-7952DC475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32</Pages>
  <Words>10647</Words>
  <Characters>60692</Characters>
  <Application>Microsoft Office Word</Application>
  <DocSecurity>0</DocSecurity>
  <Lines>505</Lines>
  <Paragraphs>142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Vittore Carpaccio</dc:creator>
  <cp:keywords/>
  <dc:description/>
  <cp:lastModifiedBy>Vittore Carpaccio</cp:lastModifiedBy>
  <cp:revision>260</cp:revision>
  <cp:lastPrinted>2018-04-09T10:33:00Z</cp:lastPrinted>
  <dcterms:created xsi:type="dcterms:W3CDTF">2018-04-04T08:37:00Z</dcterms:created>
  <dcterms:modified xsi:type="dcterms:W3CDTF">2018-04-20T06:35:00Z</dcterms:modified>
</cp:coreProperties>
</file>